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56A67" w14:textId="77777777" w:rsidR="005E6514" w:rsidRDefault="00A66738">
      <w:pPr>
        <w:pBdr>
          <w:top w:val="nil"/>
          <w:left w:val="nil"/>
          <w:bottom w:val="nil"/>
          <w:right w:val="nil"/>
          <w:between w:val="nil"/>
        </w:pBdr>
        <w:rPr>
          <w:rFonts w:ascii="Arial Narrow" w:eastAsia="Arial Narrow" w:hAnsi="Arial Narrow" w:cs="Arial Narrow"/>
          <w:b/>
          <w:color w:val="000000"/>
          <w:sz w:val="28"/>
          <w:szCs w:val="28"/>
        </w:rPr>
      </w:pPr>
      <w:bookmarkStart w:id="0" w:name="_gjdgxs" w:colFirst="0" w:colLast="0"/>
      <w:bookmarkEnd w:id="0"/>
      <w:r>
        <w:rPr>
          <w:rFonts w:ascii="Arial Narrow" w:eastAsia="Arial Narrow" w:hAnsi="Arial Narrow" w:cs="Arial Narrow"/>
          <w:b/>
          <w:color w:val="000000"/>
          <w:sz w:val="28"/>
          <w:szCs w:val="28"/>
        </w:rPr>
        <w:t>D – 02.03.01 WYKONANIE  NASYPÓW</w:t>
      </w:r>
    </w:p>
    <w:p w14:paraId="580FCABB" w14:textId="77777777" w:rsidR="005E6514" w:rsidRDefault="00A66738">
      <w:pPr>
        <w:pBdr>
          <w:top w:val="nil"/>
          <w:left w:val="nil"/>
          <w:bottom w:val="nil"/>
          <w:right w:val="nil"/>
          <w:between w:val="nil"/>
        </w:pBdr>
        <w:ind w:firstLine="709"/>
        <w:rPr>
          <w:rFonts w:ascii="Arial Narrow" w:eastAsia="Arial Narrow" w:hAnsi="Arial Narrow" w:cs="Arial Narrow"/>
          <w:color w:val="000000"/>
        </w:rPr>
      </w:pPr>
      <w:r>
        <w:rPr>
          <w:rFonts w:ascii="Arial Narrow" w:eastAsia="Arial Narrow" w:hAnsi="Arial Narrow" w:cs="Arial Narrow"/>
          <w:color w:val="000000"/>
        </w:rPr>
        <w:t>Kod CPV:45111000-8</w:t>
      </w:r>
    </w:p>
    <w:p w14:paraId="70E1558D" w14:textId="77777777" w:rsidR="005E6514" w:rsidRDefault="00A66738">
      <w:pPr>
        <w:pBdr>
          <w:top w:val="nil"/>
          <w:left w:val="nil"/>
          <w:bottom w:val="nil"/>
          <w:right w:val="nil"/>
          <w:between w:val="nil"/>
        </w:pBdr>
        <w:ind w:firstLine="709"/>
        <w:rPr>
          <w:rFonts w:ascii="Arial Narrow" w:eastAsia="Arial Narrow" w:hAnsi="Arial Narrow" w:cs="Arial Narrow"/>
          <w:color w:val="000000"/>
        </w:rPr>
      </w:pPr>
      <w:r>
        <w:rPr>
          <w:rFonts w:ascii="Arial Narrow" w:eastAsia="Arial Narrow" w:hAnsi="Arial Narrow" w:cs="Arial Narrow"/>
          <w:color w:val="000000"/>
        </w:rPr>
        <w:t>Roboty w zakresie burzenia, roboty ziemne.</w:t>
      </w:r>
    </w:p>
    <w:p w14:paraId="0F9BF876" w14:textId="77777777" w:rsidR="005E6514" w:rsidRDefault="005E6514">
      <w:pPr>
        <w:pBdr>
          <w:top w:val="nil"/>
          <w:left w:val="nil"/>
          <w:bottom w:val="nil"/>
          <w:right w:val="nil"/>
          <w:between w:val="nil"/>
        </w:pBdr>
        <w:ind w:firstLine="454"/>
        <w:jc w:val="center"/>
        <w:rPr>
          <w:rFonts w:ascii="Arial Narrow" w:eastAsia="Arial Narrow" w:hAnsi="Arial Narrow" w:cs="Arial Narrow"/>
          <w:color w:val="000000"/>
          <w:sz w:val="22"/>
          <w:szCs w:val="22"/>
        </w:rPr>
      </w:pPr>
    </w:p>
    <w:p w14:paraId="6D97929E"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r>
        <w:rPr>
          <w:rFonts w:ascii="Arial Narrow" w:eastAsia="Arial Narrow" w:hAnsi="Arial Narrow" w:cs="Arial Narrow"/>
          <w:b/>
          <w:smallCaps/>
          <w:color w:val="000000"/>
          <w:sz w:val="28"/>
          <w:szCs w:val="28"/>
        </w:rPr>
        <w:t>1. WSTĘP</w:t>
      </w:r>
    </w:p>
    <w:p w14:paraId="6AE0A9BD"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1.1 Przedmiot </w:t>
      </w:r>
      <w:proofErr w:type="spellStart"/>
      <w:r>
        <w:rPr>
          <w:rFonts w:ascii="Arial Narrow" w:eastAsia="Arial Narrow" w:hAnsi="Arial Narrow" w:cs="Arial Narrow"/>
          <w:b/>
          <w:color w:val="000000"/>
          <w:sz w:val="28"/>
          <w:szCs w:val="28"/>
        </w:rPr>
        <w:t>STWiORB</w:t>
      </w:r>
      <w:proofErr w:type="spellEnd"/>
    </w:p>
    <w:p w14:paraId="47DC98B1" w14:textId="77777777" w:rsidR="005E6514" w:rsidRDefault="00A66738">
      <w:pPr>
        <w:pBdr>
          <w:top w:val="nil"/>
          <w:left w:val="nil"/>
          <w:bottom w:val="nil"/>
          <w:right w:val="nil"/>
          <w:between w:val="nil"/>
        </w:pBdr>
        <w:ind w:firstLine="454"/>
        <w:jc w:val="both"/>
        <w:rPr>
          <w:rFonts w:ascii="Arial Narrow" w:eastAsia="Arial Narrow" w:hAnsi="Arial Narrow" w:cs="Arial Narrow"/>
          <w:color w:val="000000"/>
        </w:rPr>
      </w:pPr>
      <w:r>
        <w:rPr>
          <w:rFonts w:ascii="Arial Narrow" w:eastAsia="Arial Narrow" w:hAnsi="Arial Narrow" w:cs="Arial Narrow"/>
          <w:color w:val="000000"/>
        </w:rPr>
        <w:t>Przedmiotem niniejszej Specyfikacji Technicznej Wykonania i Odbioru Robót  Budowlanych są wymagania dotyczące wykonania i odbioru robót ziemnych : nasypów.</w:t>
      </w:r>
    </w:p>
    <w:p w14:paraId="74DAA0D4"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1.2 Zakres stosowania </w:t>
      </w:r>
      <w:proofErr w:type="spellStart"/>
      <w:r>
        <w:rPr>
          <w:rFonts w:ascii="Arial Narrow" w:eastAsia="Arial Narrow" w:hAnsi="Arial Narrow" w:cs="Arial Narrow"/>
          <w:b/>
          <w:color w:val="000000"/>
          <w:sz w:val="28"/>
          <w:szCs w:val="28"/>
        </w:rPr>
        <w:t>STWiORB</w:t>
      </w:r>
      <w:proofErr w:type="spellEnd"/>
    </w:p>
    <w:p w14:paraId="0258DFC1" w14:textId="6C8F146A" w:rsidR="005E6514" w:rsidRDefault="00A66738">
      <w:pPr>
        <w:pBdr>
          <w:top w:val="nil"/>
          <w:left w:val="nil"/>
          <w:bottom w:val="nil"/>
          <w:right w:val="nil"/>
          <w:between w:val="nil"/>
        </w:pBdr>
        <w:tabs>
          <w:tab w:val="left" w:pos="-1440"/>
          <w:tab w:val="left" w:pos="-720"/>
          <w:tab w:val="left" w:pos="0"/>
        </w:tabs>
        <w:ind w:firstLine="454"/>
        <w:jc w:val="both"/>
        <w:rPr>
          <w:rFonts w:ascii="Arial Narrow" w:eastAsia="Arial Narrow" w:hAnsi="Arial Narrow" w:cs="Arial Narrow"/>
          <w:color w:val="000000"/>
        </w:rPr>
      </w:pPr>
      <w:bookmarkStart w:id="1" w:name="_30j0zll" w:colFirst="0" w:colLast="0"/>
      <w:bookmarkEnd w:id="1"/>
      <w:r>
        <w:rPr>
          <w:rFonts w:ascii="Arial Narrow" w:eastAsia="Arial Narrow" w:hAnsi="Arial Narrow" w:cs="Arial Narrow"/>
          <w:color w:val="000000"/>
        </w:rPr>
        <w:t xml:space="preserve">Specyfikacje Techniczne Wykonania i Odbioru Robót Budowlanych stanowią Dokument Przetargowy i Kontraktowy przy zlecaniu i realizacji robót na </w:t>
      </w:r>
      <w:r w:rsidR="00F4107E">
        <w:rPr>
          <w:rFonts w:ascii="Arial Narrow" w:eastAsia="Arial Narrow" w:hAnsi="Arial Narrow" w:cs="Arial Narrow"/>
          <w:color w:val="000000"/>
        </w:rPr>
        <w:t>budowie chodnika w Kolnie</w:t>
      </w:r>
      <w:r>
        <w:rPr>
          <w:rFonts w:ascii="Arial Narrow" w:eastAsia="Arial Narrow" w:hAnsi="Arial Narrow" w:cs="Arial Narrow"/>
          <w:color w:val="000000"/>
        </w:rPr>
        <w:t>.</w:t>
      </w:r>
    </w:p>
    <w:p w14:paraId="268C909C"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1.3. Zakres robót objętych SST</w:t>
      </w:r>
    </w:p>
    <w:p w14:paraId="79946B9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 w:name="_1fob9te" w:colFirst="0" w:colLast="0"/>
      <w:bookmarkEnd w:id="2"/>
      <w:r>
        <w:rPr>
          <w:rFonts w:ascii="Arial Narrow" w:eastAsia="Arial Narrow" w:hAnsi="Arial Narrow" w:cs="Arial Narrow"/>
          <w:color w:val="000000"/>
        </w:rPr>
        <w:t xml:space="preserve">Ustalenia zawarte w niniejszej specyfikacji dotyczą zasad prowadzenia robót ziemnych w czasie budowy lub modernizacji dróg i obejmują wykonanie nasypów. </w:t>
      </w:r>
    </w:p>
    <w:p w14:paraId="4DEF81AD"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1.4. Określenia podstawowe</w:t>
      </w:r>
    </w:p>
    <w:p w14:paraId="784EA82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 w:name="_3znysh7" w:colFirst="0" w:colLast="0"/>
      <w:bookmarkEnd w:id="3"/>
      <w:r>
        <w:rPr>
          <w:rFonts w:ascii="Arial Narrow" w:eastAsia="Arial Narrow" w:hAnsi="Arial Narrow" w:cs="Arial Narrow"/>
          <w:color w:val="000000"/>
        </w:rPr>
        <w:t>Podstawowe określenia zostały podane w SST D-02.00.01 pkt 1.4.</w:t>
      </w:r>
    </w:p>
    <w:p w14:paraId="7C96E0D9"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1.5. Ogólne wymagania dotyczące robót</w:t>
      </w:r>
    </w:p>
    <w:p w14:paraId="433CD3A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4" w:name="_2et92p0" w:colFirst="0" w:colLast="0"/>
      <w:bookmarkEnd w:id="4"/>
      <w:r>
        <w:rPr>
          <w:rFonts w:ascii="Arial Narrow" w:eastAsia="Arial Narrow" w:hAnsi="Arial Narrow" w:cs="Arial Narrow"/>
          <w:color w:val="000000"/>
        </w:rPr>
        <w:t>Ogólne wymagania dotyczące robót podano w SST D-02.00.01 pkt 1.5.</w:t>
      </w:r>
    </w:p>
    <w:p w14:paraId="0F907A06"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5" w:name="_tyjcwt" w:colFirst="0" w:colLast="0"/>
      <w:bookmarkEnd w:id="5"/>
      <w:r>
        <w:rPr>
          <w:rFonts w:ascii="Arial Narrow" w:eastAsia="Arial Narrow" w:hAnsi="Arial Narrow" w:cs="Arial Narrow"/>
          <w:b/>
          <w:smallCaps/>
          <w:color w:val="000000"/>
          <w:sz w:val="28"/>
          <w:szCs w:val="28"/>
        </w:rPr>
        <w:t xml:space="preserve">2. MATERIAŁY </w:t>
      </w:r>
    </w:p>
    <w:p w14:paraId="34A5EF2E"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2.1 Ogólne wymagania dotyczące materiałów </w:t>
      </w:r>
    </w:p>
    <w:p w14:paraId="5CD577A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2.1.1. Ogólne wymagania dotyczące materiałów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punkt 2". </w:t>
      </w:r>
    </w:p>
    <w:p w14:paraId="045B0CA5"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6" w:name="_3dy6vkm" w:colFirst="0" w:colLast="0"/>
      <w:bookmarkEnd w:id="6"/>
      <w:r>
        <w:rPr>
          <w:rFonts w:ascii="Arial Narrow" w:eastAsia="Arial Narrow" w:hAnsi="Arial Narrow" w:cs="Arial Narrow"/>
          <w:b/>
          <w:smallCaps/>
          <w:color w:val="000000"/>
          <w:sz w:val="28"/>
          <w:szCs w:val="28"/>
        </w:rPr>
        <w:t xml:space="preserve">3. SPRZĘT </w:t>
      </w:r>
    </w:p>
    <w:p w14:paraId="3400CF6A"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bookmarkStart w:id="7" w:name="_1t3h5sf" w:colFirst="0" w:colLast="0"/>
      <w:bookmarkEnd w:id="7"/>
      <w:r>
        <w:rPr>
          <w:rFonts w:ascii="Arial Narrow" w:eastAsia="Arial Narrow" w:hAnsi="Arial Narrow" w:cs="Arial Narrow"/>
          <w:b/>
          <w:color w:val="000000"/>
          <w:sz w:val="28"/>
          <w:szCs w:val="28"/>
        </w:rPr>
        <w:t xml:space="preserve">3.1 Ogólne wymagania dotyczące sprzętu </w:t>
      </w:r>
    </w:p>
    <w:p w14:paraId="1E21D533" w14:textId="77777777" w:rsidR="005E6514" w:rsidRDefault="00A66738">
      <w:pPr>
        <w:pBdr>
          <w:top w:val="nil"/>
          <w:left w:val="nil"/>
          <w:bottom w:val="nil"/>
          <w:right w:val="nil"/>
          <w:between w:val="nil"/>
        </w:pBdr>
        <w:jc w:val="both"/>
        <w:rPr>
          <w:rFonts w:ascii="Arial Narrow" w:eastAsia="Arial Narrow" w:hAnsi="Arial Narrow" w:cs="Arial Narrow"/>
          <w:color w:val="000000"/>
        </w:rPr>
      </w:pPr>
      <w:bookmarkStart w:id="8" w:name="_4d34og8" w:colFirst="0" w:colLast="0"/>
      <w:bookmarkEnd w:id="8"/>
      <w:r>
        <w:rPr>
          <w:rFonts w:ascii="Arial Narrow" w:eastAsia="Arial Narrow" w:hAnsi="Arial Narrow" w:cs="Arial Narrow"/>
          <w:color w:val="000000"/>
        </w:rPr>
        <w:t xml:space="preserve">3.1.1. Ogólne wymagania dotyczące sprzętu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punkt 3". </w:t>
      </w:r>
    </w:p>
    <w:p w14:paraId="12FCC824"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9" w:name="_2s8eyo1" w:colFirst="0" w:colLast="0"/>
      <w:bookmarkEnd w:id="9"/>
      <w:r>
        <w:rPr>
          <w:rFonts w:ascii="Arial Narrow" w:eastAsia="Arial Narrow" w:hAnsi="Arial Narrow" w:cs="Arial Narrow"/>
          <w:b/>
          <w:smallCaps/>
          <w:color w:val="000000"/>
          <w:sz w:val="28"/>
          <w:szCs w:val="28"/>
        </w:rPr>
        <w:t xml:space="preserve">4. TRANSPORT </w:t>
      </w:r>
    </w:p>
    <w:p w14:paraId="0696D2EA"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4.1 Ogólne wymagania dotyczące transportu </w:t>
      </w:r>
    </w:p>
    <w:p w14:paraId="63261992" w14:textId="77777777" w:rsidR="005E6514" w:rsidRDefault="00A66738">
      <w:pPr>
        <w:pBdr>
          <w:top w:val="nil"/>
          <w:left w:val="nil"/>
          <w:bottom w:val="nil"/>
          <w:right w:val="nil"/>
          <w:between w:val="nil"/>
        </w:pBdr>
        <w:jc w:val="both"/>
        <w:rPr>
          <w:rFonts w:ascii="Arial Narrow" w:eastAsia="Arial Narrow" w:hAnsi="Arial Narrow" w:cs="Arial Narrow"/>
          <w:color w:val="000000"/>
        </w:rPr>
      </w:pPr>
      <w:bookmarkStart w:id="10" w:name="_17dp8vu" w:colFirst="0" w:colLast="0"/>
      <w:bookmarkEnd w:id="10"/>
      <w:r>
        <w:rPr>
          <w:rFonts w:ascii="Arial Narrow" w:eastAsia="Arial Narrow" w:hAnsi="Arial Narrow" w:cs="Arial Narrow"/>
          <w:color w:val="000000"/>
        </w:rPr>
        <w:t xml:space="preserve">4.1.1. Ogólne wymagania dotyczące transportu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D-M 00.00.00, Wymagania ogólne" punkt 4 oraz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punkt 4. </w:t>
      </w:r>
    </w:p>
    <w:p w14:paraId="47AFE994"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11" w:name="_3rdcrjn" w:colFirst="0" w:colLast="0"/>
      <w:bookmarkEnd w:id="11"/>
      <w:r>
        <w:rPr>
          <w:rFonts w:ascii="Arial Narrow" w:eastAsia="Arial Narrow" w:hAnsi="Arial Narrow" w:cs="Arial Narrow"/>
          <w:b/>
          <w:smallCaps/>
          <w:color w:val="000000"/>
          <w:sz w:val="28"/>
          <w:szCs w:val="28"/>
        </w:rPr>
        <w:t xml:space="preserve">5. WYKONANIE ROBÓT </w:t>
      </w:r>
    </w:p>
    <w:p w14:paraId="42A0B00D"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 Ogólne zasady wykonania robót </w:t>
      </w:r>
    </w:p>
    <w:p w14:paraId="298EC208" w14:textId="77777777" w:rsidR="005E6514" w:rsidRDefault="00A66738">
      <w:pPr>
        <w:pBdr>
          <w:top w:val="nil"/>
          <w:left w:val="nil"/>
          <w:bottom w:val="nil"/>
          <w:right w:val="nil"/>
          <w:between w:val="nil"/>
        </w:pBdr>
        <w:jc w:val="both"/>
        <w:rPr>
          <w:rFonts w:ascii="Arial Narrow" w:eastAsia="Arial Narrow" w:hAnsi="Arial Narrow" w:cs="Arial Narrow"/>
          <w:color w:val="000000"/>
        </w:rPr>
      </w:pPr>
      <w:bookmarkStart w:id="12" w:name="_26in1rg" w:colFirst="0" w:colLast="0"/>
      <w:bookmarkEnd w:id="12"/>
      <w:r>
        <w:rPr>
          <w:rFonts w:ascii="Arial Narrow" w:eastAsia="Arial Narrow" w:hAnsi="Arial Narrow" w:cs="Arial Narrow"/>
          <w:color w:val="000000"/>
        </w:rPr>
        <w:t xml:space="preserve">5.1.1. Ogólne zasady prowadzenia robót ziemnych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punkt 5.  </w:t>
      </w:r>
    </w:p>
    <w:p w14:paraId="64B6888B"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5.2 Ukop i dokop </w:t>
      </w:r>
    </w:p>
    <w:p w14:paraId="49A11BF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5.2.1. Jeżeli jest konieczne wykonanie ukopu to miejsce ukopu może być wskazane  w Dokumentacji Projektowej, Kontrakcie lub przez Inżyniera/Inspektora nadzoru albo może być wybrane przez Wykonawcę i zatwierdzone przez Inżyniera/ Inspektora nadzoru. Miejsce ukopu powinno być tak dobrane, żeby zapewnić przewóz lub przemieszczanie gruntu, skały lub materiału na jak najkrótszych odległościach. O ile to możliwe, transport gruntu, skały lub materiału powinien odbywać się w poziomie lub zgodnie ze spadkiem terenu. Ukopy mogą mieć kształt poszerzonych rowów przyległych do korpusu ziemnego. Ukopy powinny być wykonywane równolegle do osi drogi, po jednej lub obu jej stronach. </w:t>
      </w:r>
    </w:p>
    <w:p w14:paraId="44BA493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5.2.2. Jeżeli jest konieczne wykonanie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to jego miejsce może być wskazane  w Dokumentacji Projektowej, Kontrakcie lub przez Inżyniera/ Inspektora nadzoru albo może być wybrane przez Wykonawcę i zatwierdzone przez Inżyniera/ Inspektora nadzoru po przedstawieniu dokumentów zgodnie z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D-M 00.00.00. </w:t>
      </w:r>
    </w:p>
    <w:p w14:paraId="39979A3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5.2.3. Pozyskiwanie gruntu, skały lub materiału z ukopu albo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może rozpocząć się dopiero po pobraniu próbek w obecności Inżyniera/ Inspektora nadzoru i zbadaniu przydatności zalegającego gruntu, skały lub materiału do budowy nasypów oraz po wydaniu zgody na piśmie przez Inżyniera/ Inspektora nadzoru. Głębokość na jaką należy ocenić przydatność gruntu, skały lub materiału powinna być dostosowana do zakresu prac. </w:t>
      </w:r>
    </w:p>
    <w:p w14:paraId="08035A7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5.2.4. Grunty, skały lub materiały nieprzydatne do budowy nasypów stwierdzone w ukopie  lub dokopie nie powinny być odspajane, chyba że wymaga tego dostęp do gruntu, skały lub materiału przydatnego, przeznaczonego do przewiezienia w nasyp. Odspojone przez Wykonawcę grunty nieprzydatne powinny być wbudowane z powrotem w miejscu ich pozyskania, zgodnie ze wskazaniami Inżyniera/Inspektora nadzoru.  </w:t>
      </w:r>
    </w:p>
    <w:p w14:paraId="03B33D9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5.2.5. Dno ukopu oraz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należy wykonać ze spadkiem od 2 do 3% w kierunku możliwego spływu wody. O ile to konieczne, ukop (dokop) należy odwodnić przez wykonanie rowu odpływowego. </w:t>
      </w:r>
    </w:p>
    <w:p w14:paraId="0E4E649C"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5.2.6. Jeżeli ukop lub dokop jest zlokalizowany na zboczu, nie może on naruszać stateczności  zbocza. W przypadkach wątpliwych Wykonawca przedstawi Inżynierowi/Inspektorowi nadzoru analizę stateczności zbocza uwzględniającą wykonanie ukopu lub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w:t>
      </w:r>
    </w:p>
    <w:p w14:paraId="7076623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lastRenderedPageBreak/>
        <w:t xml:space="preserve">5.2.7. Dno i skarpy ukopu oraz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po zakończeniu jego eksploatacji powinny być  tak ukształtowane, aby harmonizowały z otaczającym terenem. Na dnie i skarpach należy przeprowadzić rekultywację. </w:t>
      </w:r>
    </w:p>
    <w:p w14:paraId="08A335B2"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3" w:name="_lnxbz9" w:colFirst="0" w:colLast="0"/>
      <w:bookmarkEnd w:id="13"/>
      <w:r>
        <w:rPr>
          <w:rFonts w:ascii="Arial Narrow" w:eastAsia="Arial Narrow" w:hAnsi="Arial Narrow" w:cs="Arial Narrow"/>
          <w:color w:val="000000"/>
        </w:rPr>
        <w:t xml:space="preserve">5.2.8. Jeżeli Wykonawca odspoił i wbudował w nasyp nadmierną ilość gruntu, skały lub materiału pochodzącego z ukopu lub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i w konsekwencji zachodzi konieczność przewiezienia na odkład równoważnej ilości gruntu, skały lub materiału przydatnego do wykonania nasypów, pochodzącego z wykopu, to koszt tych czynności w całości obciąża Wykonawcę. </w:t>
      </w:r>
    </w:p>
    <w:p w14:paraId="784FB36B"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5.3 Przygotowanie podłoża w obrębie podstawy nasypu </w:t>
      </w:r>
    </w:p>
    <w:p w14:paraId="24A31432"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5.3.1. Przed przystąpieniem do budowy nasypu należy, w obrębie jego podstawy, zakończyć roboty przygotowawcze, określone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„Roboty przygotowawcze”. </w:t>
      </w:r>
    </w:p>
    <w:p w14:paraId="1F4A939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5.3.2. Jeżeli pochylenie poprzeczne terenu w stosunku do osi nasypu jest większe niż 1:5 należy, dla zabezpieczenia przed zsuwaniem się nasypu, wykonać w zboczu stopnie o spadku górnej powierzchni, wynoszącym około  4% </w:t>
      </w:r>
      <w:r>
        <w:rPr>
          <w:rFonts w:ascii="Arial Narrow" w:eastAsia="Arial Narrow" w:hAnsi="Arial Narrow" w:cs="Arial Narrow"/>
          <w:color w:val="000000"/>
        </w:rPr>
        <w:t xml:space="preserve"> 1%. Szerokość i wysokość stopni należy dopasować do stosowanego sprzętu. Orientacyjna szerokość stopni wynosi od 1,0 do 2,5 metra. </w:t>
      </w:r>
    </w:p>
    <w:p w14:paraId="0B0DB28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5.3.3. Jeżeli na powierzchni terenu na której ma być posadowiony nasyp występują zastoiska wody, to należy ją usunąć. Po oczyszczeniu  powierzchnia w obrębie podstawy nasypu  powinna być wyprofilowana i zagęszczona. Należy skontrolować wskaźnik zagęszczenia </w:t>
      </w:r>
      <w:proofErr w:type="spellStart"/>
      <w:r>
        <w:rPr>
          <w:rFonts w:ascii="Arial Narrow" w:eastAsia="Arial Narrow" w:hAnsi="Arial Narrow" w:cs="Arial Narrow"/>
          <w:color w:val="000000"/>
        </w:rPr>
        <w:t>Is</w:t>
      </w:r>
      <w:proofErr w:type="spellEnd"/>
      <w:r>
        <w:rPr>
          <w:rFonts w:ascii="Arial Narrow" w:eastAsia="Arial Narrow" w:hAnsi="Arial Narrow" w:cs="Arial Narrow"/>
          <w:color w:val="000000"/>
        </w:rPr>
        <w:t xml:space="preserve"> gruntów rodzimych, zalegających w strefie podłoża nasypu, do głębokości 0,5 metra  od powierzchni terenu. Jeżeli wartość wskaźnika zagęszczenia jest mniejsza niż określona w Tablicy 5.1. należy dogęścić podłoże tak, aby powyższe wymaganie zostało spełnione. </w:t>
      </w:r>
    </w:p>
    <w:p w14:paraId="278672E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Tablica 5.1. Minimalne wartości wskaźnika zagęszczenia w podłożu nasypów do głębokości 0,5 m od powierzchni terenu </w:t>
      </w:r>
    </w:p>
    <w:tbl>
      <w:tblPr>
        <w:tblStyle w:val="a"/>
        <w:tblW w:w="8649" w:type="dxa"/>
        <w:tblInd w:w="852" w:type="dxa"/>
        <w:tblLayout w:type="fixed"/>
        <w:tblLook w:val="0000" w:firstRow="0" w:lastRow="0" w:firstColumn="0" w:lastColumn="0" w:noHBand="0" w:noVBand="0"/>
      </w:tblPr>
      <w:tblGrid>
        <w:gridCol w:w="1558"/>
        <w:gridCol w:w="2410"/>
        <w:gridCol w:w="2269"/>
        <w:gridCol w:w="2412"/>
      </w:tblGrid>
      <w:tr w:rsidR="005E6514" w14:paraId="5850E2EA" w14:textId="77777777">
        <w:trPr>
          <w:trHeight w:val="274"/>
        </w:trPr>
        <w:tc>
          <w:tcPr>
            <w:tcW w:w="1558" w:type="dxa"/>
            <w:vMerge w:val="restart"/>
            <w:tcBorders>
              <w:top w:val="single" w:sz="4" w:space="0" w:color="000000"/>
              <w:left w:val="single" w:sz="4" w:space="0" w:color="000000"/>
              <w:bottom w:val="single" w:sz="4" w:space="0" w:color="000000"/>
              <w:right w:val="single" w:sz="4" w:space="0" w:color="000000"/>
            </w:tcBorders>
            <w:vAlign w:val="center"/>
          </w:tcPr>
          <w:p w14:paraId="6BF2F8E8"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Wysokość nasypu</w:t>
            </w:r>
            <w:r>
              <w:rPr>
                <w:rFonts w:ascii="Arial Narrow" w:eastAsia="Arial Narrow" w:hAnsi="Arial Narrow" w:cs="Arial Narrow"/>
                <w:b/>
                <w:color w:val="000000"/>
              </w:rPr>
              <w:t xml:space="preserve"> </w:t>
            </w:r>
          </w:p>
        </w:tc>
        <w:tc>
          <w:tcPr>
            <w:tcW w:w="4679" w:type="dxa"/>
            <w:gridSpan w:val="2"/>
            <w:tcBorders>
              <w:top w:val="single" w:sz="4" w:space="0" w:color="000000"/>
              <w:left w:val="single" w:sz="4" w:space="0" w:color="000000"/>
              <w:bottom w:val="single" w:sz="4" w:space="0" w:color="000000"/>
              <w:right w:val="nil"/>
            </w:tcBorders>
          </w:tcPr>
          <w:p w14:paraId="6343D92F"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Wskaźnik zagęszczenia I</w:t>
            </w:r>
            <w:r>
              <w:rPr>
                <w:rFonts w:ascii="Arial Narrow" w:eastAsia="Arial Narrow" w:hAnsi="Arial Narrow" w:cs="Arial Narrow"/>
                <w:color w:val="000000"/>
                <w:vertAlign w:val="subscript"/>
              </w:rPr>
              <w:t>S</w:t>
            </w:r>
          </w:p>
        </w:tc>
        <w:tc>
          <w:tcPr>
            <w:tcW w:w="2412" w:type="dxa"/>
            <w:tcBorders>
              <w:top w:val="single" w:sz="4" w:space="0" w:color="000000"/>
              <w:left w:val="nil"/>
              <w:bottom w:val="single" w:sz="4" w:space="0" w:color="000000"/>
              <w:right w:val="single" w:sz="4" w:space="0" w:color="000000"/>
            </w:tcBorders>
          </w:tcPr>
          <w:p w14:paraId="3CEFD87C"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 </w:t>
            </w:r>
          </w:p>
        </w:tc>
      </w:tr>
      <w:tr w:rsidR="005E6514" w14:paraId="7DD98C76" w14:textId="77777777">
        <w:trPr>
          <w:trHeight w:val="262"/>
        </w:trPr>
        <w:tc>
          <w:tcPr>
            <w:tcW w:w="1558" w:type="dxa"/>
            <w:vMerge/>
            <w:tcBorders>
              <w:top w:val="single" w:sz="4" w:space="0" w:color="000000"/>
              <w:left w:val="single" w:sz="4" w:space="0" w:color="000000"/>
              <w:bottom w:val="single" w:sz="4" w:space="0" w:color="000000"/>
              <w:right w:val="single" w:sz="4" w:space="0" w:color="000000"/>
            </w:tcBorders>
            <w:vAlign w:val="center"/>
          </w:tcPr>
          <w:p w14:paraId="321E0AFE" w14:textId="77777777" w:rsidR="005E6514" w:rsidRDefault="005E6514">
            <w:pPr>
              <w:widowControl w:val="0"/>
              <w:pBdr>
                <w:top w:val="nil"/>
                <w:left w:val="nil"/>
                <w:bottom w:val="nil"/>
                <w:right w:val="nil"/>
                <w:between w:val="nil"/>
              </w:pBdr>
              <w:spacing w:line="276" w:lineRule="auto"/>
              <w:rPr>
                <w:rFonts w:ascii="Arial Narrow" w:eastAsia="Arial Narrow" w:hAnsi="Arial Narrow" w:cs="Arial Narrow"/>
                <w:color w:val="000000"/>
              </w:rPr>
            </w:pPr>
          </w:p>
        </w:tc>
        <w:tc>
          <w:tcPr>
            <w:tcW w:w="4679" w:type="dxa"/>
            <w:gridSpan w:val="2"/>
            <w:tcBorders>
              <w:top w:val="single" w:sz="4" w:space="0" w:color="000000"/>
              <w:left w:val="single" w:sz="4" w:space="0" w:color="000000"/>
              <w:bottom w:val="single" w:sz="4" w:space="0" w:color="000000"/>
              <w:right w:val="nil"/>
            </w:tcBorders>
          </w:tcPr>
          <w:p w14:paraId="45987FE6"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Kategoria ruchu </w:t>
            </w:r>
          </w:p>
        </w:tc>
        <w:tc>
          <w:tcPr>
            <w:tcW w:w="2412" w:type="dxa"/>
            <w:tcBorders>
              <w:top w:val="single" w:sz="4" w:space="0" w:color="000000"/>
              <w:left w:val="nil"/>
              <w:bottom w:val="single" w:sz="4" w:space="0" w:color="000000"/>
              <w:right w:val="single" w:sz="4" w:space="0" w:color="000000"/>
            </w:tcBorders>
          </w:tcPr>
          <w:p w14:paraId="066F7B4A" w14:textId="77777777" w:rsidR="005E6514" w:rsidRDefault="005E6514">
            <w:pPr>
              <w:pBdr>
                <w:top w:val="nil"/>
                <w:left w:val="nil"/>
                <w:bottom w:val="nil"/>
                <w:right w:val="nil"/>
                <w:between w:val="nil"/>
              </w:pBdr>
              <w:rPr>
                <w:rFonts w:ascii="Arial Narrow" w:eastAsia="Arial Narrow" w:hAnsi="Arial Narrow" w:cs="Arial Narrow"/>
                <w:color w:val="000000"/>
              </w:rPr>
            </w:pPr>
          </w:p>
        </w:tc>
      </w:tr>
      <w:tr w:rsidR="005E6514" w14:paraId="25C2E0FD" w14:textId="77777777">
        <w:trPr>
          <w:trHeight w:val="743"/>
        </w:trPr>
        <w:tc>
          <w:tcPr>
            <w:tcW w:w="1558" w:type="dxa"/>
            <w:vMerge/>
            <w:tcBorders>
              <w:top w:val="single" w:sz="4" w:space="0" w:color="000000"/>
              <w:left w:val="single" w:sz="4" w:space="0" w:color="000000"/>
              <w:bottom w:val="single" w:sz="4" w:space="0" w:color="000000"/>
              <w:right w:val="single" w:sz="4" w:space="0" w:color="000000"/>
            </w:tcBorders>
            <w:vAlign w:val="center"/>
          </w:tcPr>
          <w:p w14:paraId="1DEE8F1E" w14:textId="77777777" w:rsidR="005E6514" w:rsidRDefault="005E6514">
            <w:pPr>
              <w:widowControl w:val="0"/>
              <w:pBdr>
                <w:top w:val="nil"/>
                <w:left w:val="nil"/>
                <w:bottom w:val="nil"/>
                <w:right w:val="nil"/>
                <w:between w:val="nil"/>
              </w:pBdr>
              <w:spacing w:line="276" w:lineRule="auto"/>
              <w:rPr>
                <w:rFonts w:ascii="Arial Narrow" w:eastAsia="Arial Narrow" w:hAnsi="Arial Narrow" w:cs="Arial Narrow"/>
                <w:color w:val="000000"/>
              </w:rPr>
            </w:pPr>
          </w:p>
        </w:tc>
        <w:tc>
          <w:tcPr>
            <w:tcW w:w="2410" w:type="dxa"/>
            <w:tcBorders>
              <w:top w:val="single" w:sz="4" w:space="0" w:color="000000"/>
              <w:left w:val="single" w:sz="4" w:space="0" w:color="000000"/>
              <w:bottom w:val="single" w:sz="4" w:space="0" w:color="000000"/>
              <w:right w:val="single" w:sz="4" w:space="0" w:color="000000"/>
            </w:tcBorders>
          </w:tcPr>
          <w:p w14:paraId="63F53C4D"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KR1-KR2,  </w:t>
            </w:r>
          </w:p>
          <w:p w14:paraId="52173DF9"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zjazdy, chodniki, ścieżki rowerowe, ciągi </w:t>
            </w:r>
            <w:proofErr w:type="spellStart"/>
            <w:r>
              <w:rPr>
                <w:rFonts w:ascii="Arial Narrow" w:eastAsia="Arial Narrow" w:hAnsi="Arial Narrow" w:cs="Arial Narrow"/>
                <w:color w:val="000000"/>
              </w:rPr>
              <w:t>pieszojezdne</w:t>
            </w:r>
            <w:proofErr w:type="spellEnd"/>
            <w:r>
              <w:rPr>
                <w:rFonts w:ascii="Arial Narrow" w:eastAsia="Arial Narrow" w:hAnsi="Arial Narrow" w:cs="Arial Narrow"/>
                <w:color w:val="000000"/>
              </w:rPr>
              <w:t xml:space="preserve">, </w:t>
            </w:r>
          </w:p>
        </w:tc>
        <w:tc>
          <w:tcPr>
            <w:tcW w:w="2269" w:type="dxa"/>
            <w:tcBorders>
              <w:top w:val="single" w:sz="4" w:space="0" w:color="000000"/>
              <w:left w:val="single" w:sz="4" w:space="0" w:color="000000"/>
              <w:bottom w:val="single" w:sz="4" w:space="0" w:color="000000"/>
              <w:right w:val="single" w:sz="4" w:space="0" w:color="000000"/>
            </w:tcBorders>
            <w:vAlign w:val="center"/>
          </w:tcPr>
          <w:p w14:paraId="60B157CA"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KR3-KR4 </w:t>
            </w:r>
          </w:p>
        </w:tc>
        <w:tc>
          <w:tcPr>
            <w:tcW w:w="2412" w:type="dxa"/>
            <w:tcBorders>
              <w:top w:val="single" w:sz="4" w:space="0" w:color="000000"/>
              <w:left w:val="single" w:sz="4" w:space="0" w:color="000000"/>
              <w:bottom w:val="single" w:sz="4" w:space="0" w:color="000000"/>
              <w:right w:val="single" w:sz="4" w:space="0" w:color="000000"/>
            </w:tcBorders>
            <w:vAlign w:val="center"/>
          </w:tcPr>
          <w:p w14:paraId="0E81D486"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KR5-KR7 </w:t>
            </w:r>
          </w:p>
        </w:tc>
      </w:tr>
      <w:tr w:rsidR="005E6514" w14:paraId="6ADCFE19" w14:textId="77777777">
        <w:trPr>
          <w:trHeight w:val="272"/>
        </w:trPr>
        <w:tc>
          <w:tcPr>
            <w:tcW w:w="1558" w:type="dxa"/>
            <w:tcBorders>
              <w:top w:val="single" w:sz="4" w:space="0" w:color="000000"/>
              <w:left w:val="single" w:sz="4" w:space="0" w:color="000000"/>
              <w:bottom w:val="single" w:sz="4" w:space="0" w:color="000000"/>
              <w:right w:val="single" w:sz="4" w:space="0" w:color="000000"/>
            </w:tcBorders>
          </w:tcPr>
          <w:p w14:paraId="403E0840"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do 2 metrów </w:t>
            </w:r>
          </w:p>
        </w:tc>
        <w:tc>
          <w:tcPr>
            <w:tcW w:w="2410" w:type="dxa"/>
            <w:tcBorders>
              <w:top w:val="single" w:sz="4" w:space="0" w:color="000000"/>
              <w:left w:val="single" w:sz="4" w:space="0" w:color="000000"/>
              <w:bottom w:val="single" w:sz="4" w:space="0" w:color="000000"/>
              <w:right w:val="single" w:sz="4" w:space="0" w:color="000000"/>
            </w:tcBorders>
          </w:tcPr>
          <w:p w14:paraId="26CF5DE3"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0,95 </w:t>
            </w:r>
          </w:p>
        </w:tc>
        <w:tc>
          <w:tcPr>
            <w:tcW w:w="2269" w:type="dxa"/>
            <w:tcBorders>
              <w:top w:val="single" w:sz="4" w:space="0" w:color="000000"/>
              <w:left w:val="single" w:sz="4" w:space="0" w:color="000000"/>
              <w:bottom w:val="single" w:sz="4" w:space="0" w:color="000000"/>
              <w:right w:val="single" w:sz="4" w:space="0" w:color="000000"/>
            </w:tcBorders>
          </w:tcPr>
          <w:p w14:paraId="7C5190BF"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c>
          <w:tcPr>
            <w:tcW w:w="2412" w:type="dxa"/>
            <w:tcBorders>
              <w:top w:val="single" w:sz="4" w:space="0" w:color="000000"/>
              <w:left w:val="single" w:sz="4" w:space="0" w:color="000000"/>
              <w:bottom w:val="single" w:sz="4" w:space="0" w:color="000000"/>
              <w:right w:val="single" w:sz="4" w:space="0" w:color="000000"/>
            </w:tcBorders>
          </w:tcPr>
          <w:p w14:paraId="602AF3EF"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r>
      <w:tr w:rsidR="005E6514" w14:paraId="6B41A998" w14:textId="77777777">
        <w:trPr>
          <w:trHeight w:val="274"/>
        </w:trPr>
        <w:tc>
          <w:tcPr>
            <w:tcW w:w="1558" w:type="dxa"/>
            <w:tcBorders>
              <w:top w:val="single" w:sz="4" w:space="0" w:color="000000"/>
              <w:left w:val="single" w:sz="4" w:space="0" w:color="000000"/>
              <w:bottom w:val="single" w:sz="4" w:space="0" w:color="000000"/>
              <w:right w:val="single" w:sz="4" w:space="0" w:color="000000"/>
            </w:tcBorders>
          </w:tcPr>
          <w:p w14:paraId="3B0D02F6"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ponad 2 metry </w:t>
            </w:r>
          </w:p>
        </w:tc>
        <w:tc>
          <w:tcPr>
            <w:tcW w:w="2410" w:type="dxa"/>
            <w:tcBorders>
              <w:top w:val="single" w:sz="4" w:space="0" w:color="000000"/>
              <w:left w:val="single" w:sz="4" w:space="0" w:color="000000"/>
              <w:bottom w:val="single" w:sz="4" w:space="0" w:color="000000"/>
              <w:right w:val="single" w:sz="4" w:space="0" w:color="000000"/>
            </w:tcBorders>
          </w:tcPr>
          <w:p w14:paraId="7D377732"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0,95 </w:t>
            </w:r>
          </w:p>
        </w:tc>
        <w:tc>
          <w:tcPr>
            <w:tcW w:w="2269" w:type="dxa"/>
            <w:tcBorders>
              <w:top w:val="single" w:sz="4" w:space="0" w:color="000000"/>
              <w:left w:val="single" w:sz="4" w:space="0" w:color="000000"/>
              <w:bottom w:val="single" w:sz="4" w:space="0" w:color="000000"/>
              <w:right w:val="single" w:sz="4" w:space="0" w:color="000000"/>
            </w:tcBorders>
          </w:tcPr>
          <w:p w14:paraId="53E4C594"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c>
          <w:tcPr>
            <w:tcW w:w="2412" w:type="dxa"/>
            <w:tcBorders>
              <w:top w:val="single" w:sz="4" w:space="0" w:color="000000"/>
              <w:left w:val="single" w:sz="4" w:space="0" w:color="000000"/>
              <w:bottom w:val="single" w:sz="4" w:space="0" w:color="000000"/>
              <w:right w:val="single" w:sz="4" w:space="0" w:color="000000"/>
            </w:tcBorders>
          </w:tcPr>
          <w:p w14:paraId="0A7CA7E5"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r>
    </w:tbl>
    <w:p w14:paraId="51142F45"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 </w:t>
      </w:r>
    </w:p>
    <w:p w14:paraId="0E663812"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5.3.4. Dopuszcza się ocenę stanu zagęszczenia gruntu na podstawie wartości wskaźnika odkształcenia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o</w:t>
      </w:r>
      <w:proofErr w:type="spellEnd"/>
      <w:r>
        <w:rPr>
          <w:rFonts w:ascii="Arial Narrow" w:eastAsia="Arial Narrow" w:hAnsi="Arial Narrow" w:cs="Arial Narrow"/>
          <w:color w:val="000000"/>
        </w:rPr>
        <w:t xml:space="preserve"> według zasad i kryteriów określonych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punktach 5.11.3., 5.11.4. i 5.11.5. . </w:t>
      </w:r>
    </w:p>
    <w:p w14:paraId="0281C16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5.3.5. Należy skontrolować nośność podłoża, na którym ma być posadowiony nasyp, poprzez określenie wartości wtórnego modułu odkształcenia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na powierzchni. Minimalna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na górnej powierzchni podłoża gruntowego pod nasypem wynosi 30 </w:t>
      </w:r>
      <w:proofErr w:type="spellStart"/>
      <w:r>
        <w:rPr>
          <w:rFonts w:ascii="Arial Narrow" w:eastAsia="Arial Narrow" w:hAnsi="Arial Narrow" w:cs="Arial Narrow"/>
          <w:color w:val="000000"/>
        </w:rPr>
        <w:t>MPa</w:t>
      </w:r>
      <w:proofErr w:type="spellEnd"/>
      <w:r>
        <w:rPr>
          <w:rFonts w:ascii="Arial Narrow" w:eastAsia="Arial Narrow" w:hAnsi="Arial Narrow" w:cs="Arial Narrow"/>
          <w:color w:val="000000"/>
        </w:rPr>
        <w:t xml:space="preserve">, niezależnie od kategorii ruchu KR. Wartość wtórnego modułu odkształcenia E2 należy określić według zasad podanych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 5.12.3. Dopuszcza się ocenę nośności podłoża na którym ma być posadowiony nasyp z zastosowaniem lekkiej płyty dynamicznej LPD na zasadach określonych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punktach 5.12.4. i 5.12.5.  </w:t>
      </w:r>
    </w:p>
    <w:p w14:paraId="46E4CB4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5.3.6. Jeżeli wartość wskaźnika zagęszczenia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s</w:t>
      </w:r>
      <w:proofErr w:type="spellEnd"/>
      <w:r>
        <w:rPr>
          <w:rFonts w:ascii="Arial Narrow" w:eastAsia="Arial Narrow" w:hAnsi="Arial Narrow" w:cs="Arial Narrow"/>
          <w:color w:val="000000"/>
        </w:rPr>
        <w:t xml:space="preserve"> określona w Tablicy 5.1 oraz/lub wartość wtórnego modułu odkształcenia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określona w punkcie 5.3.5. nie mogą być osiągnięte pomimo zagęszczania, to należy określić tego przyczynę i podjąć działania w celu ulepszenia gruntu podłoża w stopniu umożliwiającym spełnienie wymagań. Możliwe do zastosowania środki, o ile nie są określone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zaproponuje Wykonawca i przedstawi do akceptacji Inżyniera/Inspektora nadzoru. </w:t>
      </w:r>
    </w:p>
    <w:p w14:paraId="52584F19"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5.3.7. Jeżeli warunki w podłożu nasypu sprawiają, że zdjęcie darniny i humusu oraz przeprowadzenie prac wymienionych w punkcie 5.3.3. spowodowałoby pogorszenie podparcia podstawy nasypu, wówczas przygotowanie podłoża w obrębie podstawy nasypu i ewentualne wykonanie wzmocnionego podłoża nasypu musi być przeprowadzone według indywidualnych zasad, określonych na podstawie Projektu Geotechnicznego, o ile występuje, lub na podstawie Dokumentacji projektowej.  </w:t>
      </w:r>
    </w:p>
    <w:p w14:paraId="20DF41C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5.3.8. Jeżeli w podłożu gruntowym nasypu zalegają grunty organiczne wówczas przygotowanie podłoża nasypu obejmuje wykonanie wzmocnionego podłoża nasypu na podstawie indywidualnych wymagań, wynikających z obliczeń stateczności i </w:t>
      </w:r>
      <w:proofErr w:type="spellStart"/>
      <w:r>
        <w:rPr>
          <w:rFonts w:ascii="Arial Narrow" w:eastAsia="Arial Narrow" w:hAnsi="Arial Narrow" w:cs="Arial Narrow"/>
          <w:color w:val="000000"/>
        </w:rPr>
        <w:t>osiadań</w:t>
      </w:r>
      <w:proofErr w:type="spellEnd"/>
      <w:r>
        <w:rPr>
          <w:rFonts w:ascii="Arial Narrow" w:eastAsia="Arial Narrow" w:hAnsi="Arial Narrow" w:cs="Arial Narrow"/>
          <w:color w:val="000000"/>
        </w:rPr>
        <w:t xml:space="preserve"> korpusu ziemnego zawartych w Projekcie Geotechnicznym, o ile występuje, lub w Dokumentacji Projektowej. </w:t>
      </w:r>
    </w:p>
    <w:p w14:paraId="2FEC5FD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4" w:name="_35nkun2" w:colFirst="0" w:colLast="0"/>
      <w:bookmarkEnd w:id="14"/>
      <w:r>
        <w:rPr>
          <w:rFonts w:ascii="Arial Narrow" w:eastAsia="Arial Narrow" w:hAnsi="Arial Narrow" w:cs="Arial Narrow"/>
          <w:color w:val="000000"/>
        </w:rPr>
        <w:t xml:space="preserve">5.3.9. Przygotowanie podłoża w obrębie podstawy nasypu musi zapewniać spełnienie wymagań w zakresie odwodnienia, określonych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punktach 5.7.1. i 5.7.2. </w:t>
      </w:r>
    </w:p>
    <w:p w14:paraId="1A268DEF"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5.4 Wybór gruntów i innych materiałów do wykonania nasypów </w:t>
      </w:r>
    </w:p>
    <w:p w14:paraId="541FCBD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5.4.1. Wybór gruntów i innych materiałów przeznaczonych do wykonania nasypów powinien być dokonany z uwzględnieniem zasad podanych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punktach 2 i 5. </w:t>
      </w:r>
    </w:p>
    <w:p w14:paraId="62DBAB8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5.4.2. Dopuszcza się wznoszenie nasypów wyłącznie z gruntów i innych materiałów przydatnych do tego celu. Grunty i inne materiały mogą uzyskać przydatność w wyniku ulepszenia. </w:t>
      </w:r>
    </w:p>
    <w:p w14:paraId="2051461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5.4.3. Wybór gruntu lub innego materiału do budowy nasypu ma zasadniczy wpływ na wybór  metody układania i zagęszczania warstwy oraz użytego sprzętu. </w:t>
      </w:r>
    </w:p>
    <w:p w14:paraId="68FBDD7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5" w:name="_1ksv4uv" w:colFirst="0" w:colLast="0"/>
      <w:bookmarkEnd w:id="15"/>
      <w:r>
        <w:rPr>
          <w:rFonts w:ascii="Arial Narrow" w:eastAsia="Arial Narrow" w:hAnsi="Arial Narrow" w:cs="Arial Narrow"/>
          <w:color w:val="000000"/>
        </w:rPr>
        <w:t xml:space="preserve">5.4.4. Jeżeli Wykonawca wbuduje w nasyp grunty lub inne  materiały nieprzydatne, albo  nie uwzględni zastrzeżeń dotyczących gruntów, skał  lub materiałów o ograniczonej  przydatności, to wszelkie takie części nasypu zostaną przez Wykonawcę na jego koszt  usunięte i wykonane powtórnie z materiałów o odpowiednich właściwościach. </w:t>
      </w:r>
    </w:p>
    <w:p w14:paraId="216B0B26"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5.5 Ogólne zasady wykonywania nasypów </w:t>
      </w:r>
    </w:p>
    <w:p w14:paraId="2297752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 Nasypy powinny być wznoszone przy zachowaniu przekroju poprzecznego i profilu  podłużnego, które określono w Dokumentacji Projektowej, z uwzględnieniem ewentualnych zmian wprowadzonych na piśmie, przez Inżyniera/Inspektora nadzoru. </w:t>
      </w:r>
    </w:p>
    <w:p w14:paraId="2775B2B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lastRenderedPageBreak/>
        <w:t xml:space="preserve">5.5.2. Nasypy należy wykonywać metodą warstwową, z gruntów lub innych materiałów  przydatnych do budowy nasypów. Nasypy powinny być wznoszone równomiernie na całej szerokości. Grubość warstwy w stanie luźnym powinna być odpowiednio dobrana  w zależności od rodzaju gruntu lub innego materiału  i sprzętu używanego do zagęszczania. Przyjęta technologia zagęszczania powinna zapewniać uzyskanie wymaganego zagęszczenia warstwy w całej jej miąższości i zostać potwierdzona na odcinku próbnym. </w:t>
      </w:r>
    </w:p>
    <w:p w14:paraId="695682C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5.5.3. Każda wykonana warstwa nasypu musi być poddana procedurze odbioru robót zanikających i ulegających zakryciu. Przystąpienie do wbudowania kolejnej warstwy nasypu może nastąpić dopiero po stwierdzeniu przez Inżyniera/ Inspektora nadzoru prawidłowego wykonania warstwy poprzedniej o ile nie stosuje się procedury wg punktu 5.14.3. </w:t>
      </w:r>
    </w:p>
    <w:p w14:paraId="36E4EEA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5.5.4. Grunty lub inne materiały o różnych właściwościach należy wbudowywać w oddzielnych warstwach, o jednakowej grubości na całej szerokości nasypu. Grunty spoiste należy wbudowywać w partie nasypu poniżej głębokości przemarzania. Grunty niespoiste można wbudowywać na dowolnym poziomie nasypu, również w górne warstwy, powyżej głębokości przemarzania. </w:t>
      </w:r>
    </w:p>
    <w:p w14:paraId="07A36F82"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5.5.5. Warstwy gruntu o dobrej przepuszczalności należy wbudowywać poziomo, a warstwy gruntu mało przepuszczalnego (o współczynniku k</w:t>
      </w:r>
      <w:r>
        <w:rPr>
          <w:rFonts w:ascii="Arial Narrow" w:eastAsia="Arial Narrow" w:hAnsi="Arial Narrow" w:cs="Arial Narrow"/>
          <w:color w:val="000000"/>
          <w:vertAlign w:val="subscript"/>
        </w:rPr>
        <w:t>10</w:t>
      </w:r>
      <w:r>
        <w:rPr>
          <w:rFonts w:ascii="Arial Unicode MS" w:eastAsia="Arial Unicode MS" w:hAnsi="Arial Unicode MS" w:cs="Arial Unicode MS"/>
          <w:color w:val="000000"/>
        </w:rPr>
        <w:t>≤10</w:t>
      </w:r>
      <w:r>
        <w:rPr>
          <w:rFonts w:ascii="Arial Narrow" w:eastAsia="Arial Narrow" w:hAnsi="Arial Narrow" w:cs="Arial Narrow"/>
          <w:color w:val="000000"/>
          <w:vertAlign w:val="superscript"/>
        </w:rPr>
        <w:t>-5</w:t>
      </w:r>
      <w:r>
        <w:rPr>
          <w:rFonts w:ascii="Arial Narrow" w:eastAsia="Arial Narrow" w:hAnsi="Arial Narrow" w:cs="Arial Narrow"/>
          <w:color w:val="000000"/>
        </w:rPr>
        <w:t xml:space="preserve"> m/s) ze spadkiem górnej  powierzchni około 4% </w:t>
      </w:r>
      <w:r>
        <w:rPr>
          <w:rFonts w:ascii="Arial Narrow" w:eastAsia="Arial Narrow" w:hAnsi="Arial Narrow" w:cs="Arial Narrow"/>
          <w:color w:val="000000"/>
        </w:rPr>
        <w:t xml:space="preserve"> 1%. Kiedy nasyp jest budowany w terenie płaskim spadek powinien być obustronny, gdy nasyp jest budowany na zboczu spadek powinien być jednostronny, zgodny z jego pochyleniem. Ukształtowanie powierzchni warstwy powinno uniemożliwiać lokalne gromadzenie się wody. </w:t>
      </w:r>
    </w:p>
    <w:p w14:paraId="23F9799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5.5.6. 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 </w:t>
      </w:r>
    </w:p>
    <w:p w14:paraId="34BB360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5.5.7. Górną warstwę nasypu, o grubości minimum 20 cm, zaleca się wykonać z gruntów  </w:t>
      </w:r>
      <w:proofErr w:type="spellStart"/>
      <w:r>
        <w:rPr>
          <w:rFonts w:ascii="Arial Narrow" w:eastAsia="Arial Narrow" w:hAnsi="Arial Narrow" w:cs="Arial Narrow"/>
          <w:color w:val="000000"/>
        </w:rPr>
        <w:t>niewysadzinowych</w:t>
      </w:r>
      <w:proofErr w:type="spellEnd"/>
      <w:r>
        <w:rPr>
          <w:rFonts w:ascii="Arial Narrow" w:eastAsia="Arial Narrow" w:hAnsi="Arial Narrow" w:cs="Arial Narrow"/>
          <w:color w:val="000000"/>
        </w:rPr>
        <w:t xml:space="preserve"> o współczynniku filtracji k</w:t>
      </w:r>
      <w:r>
        <w:rPr>
          <w:rFonts w:ascii="Arial Narrow" w:eastAsia="Arial Narrow" w:hAnsi="Arial Narrow" w:cs="Arial Narrow"/>
          <w:color w:val="000000"/>
          <w:vertAlign w:val="subscript"/>
        </w:rPr>
        <w:t>10</w:t>
      </w:r>
      <w:r>
        <w:rPr>
          <w:rFonts w:ascii="Arial Unicode MS" w:eastAsia="Arial Unicode MS" w:hAnsi="Arial Unicode MS" w:cs="Arial Unicode MS"/>
          <w:color w:val="000000"/>
        </w:rPr>
        <w:t xml:space="preserve"> ≥ 6 </w:t>
      </w:r>
      <w:r>
        <w:rPr>
          <w:rFonts w:ascii="Arial Narrow" w:eastAsia="Arial Narrow" w:hAnsi="Arial Narrow" w:cs="Arial Narrow"/>
          <w:color w:val="000000"/>
          <w:vertAlign w:val="superscript"/>
        </w:rPr>
        <w:t></w:t>
      </w:r>
      <w:r>
        <w:rPr>
          <w:rFonts w:ascii="Arial Narrow" w:eastAsia="Arial Narrow" w:hAnsi="Arial Narrow" w:cs="Arial Narrow"/>
          <w:color w:val="000000"/>
        </w:rPr>
        <w:t>10</w:t>
      </w:r>
      <w:r>
        <w:rPr>
          <w:rFonts w:ascii="Arial Narrow" w:eastAsia="Arial Narrow" w:hAnsi="Arial Narrow" w:cs="Arial Narrow"/>
          <w:color w:val="000000"/>
          <w:vertAlign w:val="superscript"/>
        </w:rPr>
        <w:t>–5</w:t>
      </w:r>
      <w:r>
        <w:rPr>
          <w:rFonts w:ascii="Arial Narrow" w:eastAsia="Arial Narrow" w:hAnsi="Arial Narrow" w:cs="Arial Narrow"/>
          <w:color w:val="000000"/>
        </w:rPr>
        <w:t xml:space="preserve"> m/s i wskaźniku  jednorodności uziarnienia C</w:t>
      </w:r>
      <w:r>
        <w:rPr>
          <w:rFonts w:ascii="Arial Narrow" w:eastAsia="Arial Narrow" w:hAnsi="Arial Narrow" w:cs="Arial Narrow"/>
          <w:color w:val="000000"/>
          <w:vertAlign w:val="subscript"/>
        </w:rPr>
        <w:t>u</w:t>
      </w:r>
      <w:r>
        <w:rPr>
          <w:rFonts w:ascii="Arial Narrow" w:eastAsia="Arial Narrow" w:hAnsi="Arial Narrow" w:cs="Arial Narrow"/>
          <w:color w:val="000000"/>
        </w:rPr>
        <w:t xml:space="preserve"> ≥ 5,0, z uwzględnieniem zapisów punktu 2.2.8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Grunty </w:t>
      </w:r>
      <w:proofErr w:type="spellStart"/>
      <w:r>
        <w:rPr>
          <w:rFonts w:ascii="Arial Narrow" w:eastAsia="Arial Narrow" w:hAnsi="Arial Narrow" w:cs="Arial Narrow"/>
          <w:color w:val="000000"/>
        </w:rPr>
        <w:t>niewysadzinowe</w:t>
      </w:r>
      <w:proofErr w:type="spellEnd"/>
      <w:r>
        <w:rPr>
          <w:rFonts w:ascii="Arial Narrow" w:eastAsia="Arial Narrow" w:hAnsi="Arial Narrow" w:cs="Arial Narrow"/>
          <w:color w:val="000000"/>
        </w:rPr>
        <w:t xml:space="preserve"> o mniejszym wskaźniku jednorodności uziarnienia (3,0 ≤ C</w:t>
      </w:r>
      <w:r>
        <w:rPr>
          <w:rFonts w:ascii="Arial Narrow" w:eastAsia="Arial Narrow" w:hAnsi="Arial Narrow" w:cs="Arial Narrow"/>
          <w:color w:val="000000"/>
          <w:vertAlign w:val="subscript"/>
        </w:rPr>
        <w:t>u</w:t>
      </w:r>
      <w:r>
        <w:rPr>
          <w:rFonts w:ascii="Arial Narrow" w:eastAsia="Arial Narrow" w:hAnsi="Arial Narrow" w:cs="Arial Narrow"/>
          <w:color w:val="000000"/>
        </w:rPr>
        <w:t xml:space="preserve"> ≤ 5,0) można stosować do wykonania górnej warstwy nasypu, jeżeli próby na odcinku próbnym wykażą możliwość uzyskania wymaganego zagęszczenia i nośności. Jeżeli brak gruntu </w:t>
      </w:r>
      <w:proofErr w:type="spellStart"/>
      <w:r>
        <w:rPr>
          <w:rFonts w:ascii="Arial Narrow" w:eastAsia="Arial Narrow" w:hAnsi="Arial Narrow" w:cs="Arial Narrow"/>
          <w:color w:val="000000"/>
        </w:rPr>
        <w:t>niewysadzinowego</w:t>
      </w:r>
      <w:proofErr w:type="spellEnd"/>
      <w:r>
        <w:rPr>
          <w:rFonts w:ascii="Arial Narrow" w:eastAsia="Arial Narrow" w:hAnsi="Arial Narrow" w:cs="Arial Narrow"/>
          <w:color w:val="000000"/>
        </w:rPr>
        <w:t xml:space="preserve"> z ukopu o wymaganych właściwościach, dopuszcza się wykonanie górnej warstwy nasypu z innego gruntu, który zostanie ulepszony poprzez stabilizację spoiwem. Jeżeli sposób ulepszenia i grubość warstwy nie zostały określone w Dokumentacji Projektowej, ustali je Wykonawca i przedstawi do zatwierdzenia Inżynierowi/ Inspektora nadzoru.  </w:t>
      </w:r>
    </w:p>
    <w:p w14:paraId="0D149B0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W przypadku zaprojektowania warstwy ulepszonego podłoża jest ona włączona do górnej warstwy nasypu. </w:t>
      </w:r>
    </w:p>
    <w:p w14:paraId="6A8B8E3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5.5.8. Grubość górnej warstwy nasypu musi być co najmniej taka, aby zostały spełnione  wymagania w odniesieniu do nośności podłoża nawierzchni, przyjęte w projekcie  konstrukcji nawierzchni oraz aby zapewnić odporność na powstawanie wysadzin  konstrukcji nawierzchni, która będzie ułożona na nasypie. </w:t>
      </w:r>
    </w:p>
    <w:p w14:paraId="06DBC2C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5.5.9. Na terenach o wysokim stanie wód gruntowych oraz na terenach zalewowych dolne warstwy nasypu, o grubości co najmniej 0,5 m powyżej najwyższego poziomu wody, należy wykonać z gruntu przepuszczalnego o współczynniku filtracji k</w:t>
      </w:r>
      <w:r>
        <w:rPr>
          <w:rFonts w:ascii="Arial Narrow" w:eastAsia="Arial Narrow" w:hAnsi="Arial Narrow" w:cs="Arial Narrow"/>
          <w:color w:val="000000"/>
          <w:vertAlign w:val="subscript"/>
        </w:rPr>
        <w:t>10</w:t>
      </w:r>
      <w:r>
        <w:rPr>
          <w:rFonts w:ascii="Arial Unicode MS" w:eastAsia="Arial Unicode MS" w:hAnsi="Arial Unicode MS" w:cs="Arial Unicode MS"/>
          <w:color w:val="000000"/>
        </w:rPr>
        <w:t xml:space="preserve"> ≥ 6 </w:t>
      </w:r>
      <w:r>
        <w:rPr>
          <w:rFonts w:ascii="Arial Narrow" w:eastAsia="Arial Narrow" w:hAnsi="Arial Narrow" w:cs="Arial Narrow"/>
          <w:color w:val="000000"/>
          <w:vertAlign w:val="superscript"/>
        </w:rPr>
        <w:t></w:t>
      </w:r>
      <w:r>
        <w:rPr>
          <w:rFonts w:ascii="Arial Narrow" w:eastAsia="Arial Narrow" w:hAnsi="Arial Narrow" w:cs="Arial Narrow"/>
          <w:color w:val="000000"/>
        </w:rPr>
        <w:t>10</w:t>
      </w:r>
      <w:r>
        <w:rPr>
          <w:rFonts w:ascii="Arial Narrow" w:eastAsia="Arial Narrow" w:hAnsi="Arial Narrow" w:cs="Arial Narrow"/>
          <w:color w:val="000000"/>
          <w:vertAlign w:val="superscript"/>
        </w:rPr>
        <w:t>–5</w:t>
      </w:r>
      <w:r>
        <w:rPr>
          <w:rFonts w:ascii="Arial Narrow" w:eastAsia="Arial Narrow" w:hAnsi="Arial Narrow" w:cs="Arial Narrow"/>
          <w:color w:val="000000"/>
        </w:rPr>
        <w:t xml:space="preserve"> m/s (wyznaczonym wg załącznika Z2.J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t>
      </w:r>
    </w:p>
    <w:p w14:paraId="37CCFEC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5.5.10. Grunt przewieziony w miejsce wbudowania powinien być bezzwłocznie wbudowany  w nasyp. Inżynier/ Inspektor nadzoru może dopuścić czasowe składowanie gruntu,  pod warunkiem jego zabezpieczenia przed nadmiernym zawilgoceniem. </w:t>
      </w:r>
    </w:p>
    <w:p w14:paraId="4E55E22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5.5.11. W przypadku konieczności wykonania stopni, w sytuacjach określonych w p. 5.3.2.  </w:t>
      </w:r>
    </w:p>
    <w:p w14:paraId="4FD1697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oraz w punktach 5.10.1. i 5.10.2. należy zapewnić zagęszczenie materiału nasypowego  w sposób eliminujący możliwość powstania pustek lub stref niedogęszczonych w sąsiedztwie pionowych powierzchni stopni. </w:t>
      </w:r>
    </w:p>
    <w:p w14:paraId="2FC8447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5.5.12. Nie należy wbudowywać w nasyp gruntów kamienistych, gruzu betonowego i innych  podobnych, twardych materiałów w tych miejscach, gdzie przewiduje się formowanie  lub wbicie pali albo budowę konstrukcji i urządzeń.  </w:t>
      </w:r>
    </w:p>
    <w:p w14:paraId="30F74639"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5.5.13. W celu uzyskania prawidłowego zagęszczenia w całym przekroju nasypu oraz zminimalizowania skutków erozji skarp, powodowanej opadami w czasie budowy  nasypu, nasyp należy formować jako minimum 0,5 m szerszy z każdej strony w stosunku do przekroju określonego w Dokumentacji Projektowej. Po wykonaniu korpusu ziemnego nadmiar materiału należy usunąć w czasie ostatecznego profilowania powierzchni skarp. Należy dążyć do takiej organizacji robót, by pozyskany w ten sposób materiał wykorzystać do budowy innego nasypu.  </w:t>
      </w:r>
    </w:p>
    <w:p w14:paraId="194DCD0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5.5.14. Wykonawca zastosuje etapową budowę nasypu lub podda kontroli tempo jego wznoszenia, jeżeli taki sposób budowy określono w Dokumentacji Projektowej. Wykonawca zainstaluje wszystkie niezbędne elementy, konieczne do kontroli procesu wznoszenia nasypu i będzie monitorował wskazane parametry, w zakresie i w sposób, które określono w Dokumentacji Projektowej. </w:t>
      </w:r>
    </w:p>
    <w:p w14:paraId="58BE601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5.5.15. Jeżeli nasyp lub jego część są wykonywane z popiołów lotnych lub innego materiału  wrażliwego na działanie wody to sposób wbudowania takich materiałów, zapewniający ochronę przed dostępem i oddziaływaniem wody musi być określony w Dokumentacji  Projektowej. Jeżeli materiały takie mają być stosowane na wniosek Wykonawcy, przedstawi on do akceptacji Inżyniera/ Inspektora nadzoru rozwiązanie zapewniające ich ochronę przed dostępem i oddziaływaniem wody. Górnej powierzchni warstwy popiołu lotnego lub innego materiału wrażliwego na działanie wody należy nadać spadki poprzeczne 4% ±1% według zasad określonych w punkcie 5.5.5. </w:t>
      </w:r>
    </w:p>
    <w:p w14:paraId="1A799CE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6" w:name="_44sinio" w:colFirst="0" w:colLast="0"/>
      <w:bookmarkEnd w:id="16"/>
      <w:r>
        <w:rPr>
          <w:rFonts w:ascii="Arial Narrow" w:eastAsia="Arial Narrow" w:hAnsi="Arial Narrow" w:cs="Arial Narrow"/>
          <w:color w:val="000000"/>
        </w:rPr>
        <w:t xml:space="preserve">5.5.16. Przy wykonywaniu nasypu lub jego części z mieszanek popiołowych należy uwzględnić wyniki analizy stateczności oraz ocenę możliwości potencjalnego zanieczyszczenia  powierzchni ziemi szkodliwymi substancjami. </w:t>
      </w:r>
    </w:p>
    <w:p w14:paraId="46848954"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5.6 Wykonywanie nasypów w okresie deszczów </w:t>
      </w:r>
    </w:p>
    <w:p w14:paraId="659545B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5.6.1. Nie dopuszcza się wbudowania gruntów, skał lub materiałów nadmiernie zawilgoconych, których stan uniemożliwia osiągniecie wymaganego wskaźnika zagęszczenia. Wykonywanie nasypów należy przerwać, jeżeli wilgotność gruntu, skały lub materiału przekracza wartość dopuszczalną określoną w tablicy 5.2. </w:t>
      </w:r>
    </w:p>
    <w:p w14:paraId="2A9F598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lastRenderedPageBreak/>
        <w:t xml:space="preserve">5.6.2. Na warstwie gruntu, skały lub materiału nadmiernie zawilgoconego nie wolno układać  następnej warstwy gruntu, skały lub materiału. Należy odczekać aż wilgotność warstwy  obniży się i rozłożenie oraz prawidłowe zagęszczenie następnej warstwy będzie możliwe albo należy przeprowadzić osuszenie w sposób mechaniczny lub osuszenie chemiczne, poprzez wymieszanie ze spoiwem. </w:t>
      </w:r>
    </w:p>
    <w:p w14:paraId="3E3ACC7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5.6.3. W celu zabezpieczenia nasypu przed nadmiernym zawilgoceniem, poszczególne jego  warstwy oraz korona nasypu po zakończeniu robót ziemnych powinny być równe i mieć spadki potrzebne do prawidłowego odwodnienia, według punktu 5.5.5. </w:t>
      </w:r>
    </w:p>
    <w:p w14:paraId="70C3AA9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7" w:name="_2jxsxqh" w:colFirst="0" w:colLast="0"/>
      <w:bookmarkEnd w:id="17"/>
      <w:r>
        <w:rPr>
          <w:rFonts w:ascii="Arial Narrow" w:eastAsia="Arial Narrow" w:hAnsi="Arial Narrow" w:cs="Arial Narrow"/>
          <w:color w:val="000000"/>
        </w:rPr>
        <w:t xml:space="preserve">5.6.4. W okresie deszczowym nie należy pozostawiać nie zagęszczonej warstwy do dnia  następnego. Jeżeli warstwa gruntu, skały lub materiału niezagęszczonego ulegnie  nadmiernemu zawilgoceniu, a Wykonawca nie jest w stanie osuszyć jej i zagęścić w czasie zaakceptowanym przez Inżyniera/Inspektora nadzoru, to Inżynier/Inspektor nadzoru może  nakazać Wykonawcy usunięcie wadliwej warstwy. </w:t>
      </w:r>
    </w:p>
    <w:p w14:paraId="1D73E16F"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5.7 Wykonywanie nasypów w okresie zimowym </w:t>
      </w:r>
    </w:p>
    <w:p w14:paraId="019C27E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5.7.1. Wykonywanie nasypów w temperaturze ujemnej, przy której nie jest możliwe osiągnięcie w nasypie wymaganego wskaźnika zagęszczenia gruntów, skał lub materiałów użytych do jego budowy, jest niedopuszczalne. </w:t>
      </w:r>
    </w:p>
    <w:p w14:paraId="5EB4AFAC"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5.7.2. Nie dopuszcza się wbudowania w nasyp gruntów, skał lub materiałów zamarzniętych lub przemieszanych ze śniegiem lub lodem. W czasie dużych opadów śniegu wykonywanie nasypów należy przerwać. Przed wznowieniem prac należy usunąć śnieg z powierzchni wznoszonego nasypu. </w:t>
      </w:r>
    </w:p>
    <w:p w14:paraId="54C44E0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5.7.3. Jeżeli warstwa niezagęszczonego gruntu, skały lub materiału zamarzła, to nie należy  jej przed rozmarznięciem zagęszczać ani układać na niej następnych warstw. </w:t>
      </w:r>
    </w:p>
    <w:p w14:paraId="09F1264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8" w:name="_z337ya" w:colFirst="0" w:colLast="0"/>
      <w:bookmarkEnd w:id="18"/>
      <w:r>
        <w:rPr>
          <w:rFonts w:ascii="Arial Narrow" w:eastAsia="Arial Narrow" w:hAnsi="Arial Narrow" w:cs="Arial Narrow"/>
          <w:color w:val="000000"/>
        </w:rPr>
        <w:t xml:space="preserve">5.7.4. Nasyp nie może być wznoszony na zamarzniętym podłożu, za wyjątkiem sytuacji gdy  Inżynier/Inspektor nadzoru wyrazi na to zgodę. </w:t>
      </w:r>
    </w:p>
    <w:p w14:paraId="03552D56"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5.8 Wykonywanie nasypów na dojazdach do obiektów mostowych </w:t>
      </w:r>
    </w:p>
    <w:p w14:paraId="75B8E5A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5.8.1. Do wykonania nasypów na dojazdach do obiektów mostowych, należy stosować grunty  niespoiste o wskaźniku jednorodności uziarnienia C</w:t>
      </w:r>
      <w:r>
        <w:rPr>
          <w:rFonts w:ascii="Arial Narrow" w:eastAsia="Arial Narrow" w:hAnsi="Arial Narrow" w:cs="Arial Narrow"/>
          <w:color w:val="000000"/>
          <w:vertAlign w:val="subscript"/>
        </w:rPr>
        <w:t>U</w:t>
      </w:r>
      <w:r>
        <w:rPr>
          <w:rFonts w:ascii="Arial Narrow" w:eastAsia="Arial Narrow" w:hAnsi="Arial Narrow" w:cs="Arial Narrow"/>
          <w:color w:val="000000"/>
        </w:rPr>
        <w:t xml:space="preserve"> </w:t>
      </w:r>
      <w:r>
        <w:rPr>
          <w:rFonts w:ascii="Arial Narrow" w:eastAsia="Arial Narrow" w:hAnsi="Arial Narrow" w:cs="Arial Narrow"/>
          <w:color w:val="000000"/>
        </w:rPr>
        <w:t> 5,0 i współczynniku filtracji k</w:t>
      </w:r>
      <w:r>
        <w:rPr>
          <w:rFonts w:ascii="Arial Narrow" w:eastAsia="Arial Narrow" w:hAnsi="Arial Narrow" w:cs="Arial Narrow"/>
          <w:color w:val="000000"/>
          <w:vertAlign w:val="subscript"/>
        </w:rPr>
        <w:t>10</w:t>
      </w:r>
      <w:r>
        <w:rPr>
          <w:rFonts w:ascii="Arial Narrow" w:eastAsia="Arial Narrow" w:hAnsi="Arial Narrow" w:cs="Arial Narrow"/>
          <w:color w:val="000000"/>
        </w:rPr>
        <w:t xml:space="preserve"> </w:t>
      </w:r>
      <w:r>
        <w:rPr>
          <w:rFonts w:ascii="Arial Narrow" w:eastAsia="Arial Narrow" w:hAnsi="Arial Narrow" w:cs="Arial Narrow"/>
          <w:color w:val="000000"/>
        </w:rPr>
        <w:t> 6x10</w:t>
      </w:r>
      <w:r>
        <w:rPr>
          <w:rFonts w:ascii="Arial Narrow" w:eastAsia="Arial Narrow" w:hAnsi="Arial Narrow" w:cs="Arial Narrow"/>
          <w:color w:val="000000"/>
          <w:vertAlign w:val="superscript"/>
        </w:rPr>
        <w:t>-5</w:t>
      </w:r>
      <w:r>
        <w:rPr>
          <w:rFonts w:ascii="Arial Narrow" w:eastAsia="Arial Narrow" w:hAnsi="Arial Narrow" w:cs="Arial Narrow"/>
          <w:color w:val="000000"/>
        </w:rPr>
        <w:t xml:space="preserve"> m/s. </w:t>
      </w:r>
    </w:p>
    <w:p w14:paraId="515008D9"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5.8.2. Nasyp z materiałów określonych w punkcie 5.8.1. należy wykonać na długości co najmniej równej długości klina odłamu. Długość ta powinna być określona w Dokumentacji Projektowej lub przez Inżyniera/Inspektora nadzoru. Należy zapewnić, że nie wystąpią nierównomierne osiadania między częścią nasypu w obrębie dojazdu do obiektu mostowego, a dalszą jego częścią. </w:t>
      </w:r>
    </w:p>
    <w:p w14:paraId="0670461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5.8.3. W części nasypu przylegającej do ściany </w:t>
      </w:r>
      <w:proofErr w:type="spellStart"/>
      <w:r>
        <w:rPr>
          <w:rFonts w:ascii="Arial Narrow" w:eastAsia="Arial Narrow" w:hAnsi="Arial Narrow" w:cs="Arial Narrow"/>
          <w:color w:val="000000"/>
        </w:rPr>
        <w:t>przyczółka</w:t>
      </w:r>
      <w:proofErr w:type="spellEnd"/>
      <w:r>
        <w:rPr>
          <w:rFonts w:ascii="Arial Narrow" w:eastAsia="Arial Narrow" w:hAnsi="Arial Narrow" w:cs="Arial Narrow"/>
          <w:color w:val="000000"/>
        </w:rPr>
        <w:t xml:space="preserve"> należy wykonać elementy odwodnienia, określone w Dokumentacji Projektowej.  </w:t>
      </w:r>
    </w:p>
    <w:p w14:paraId="1C3D073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5.8.4. Wskaźnik zagęszczenia gruntu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s</w:t>
      </w:r>
      <w:proofErr w:type="spellEnd"/>
      <w:r>
        <w:rPr>
          <w:rFonts w:ascii="Arial Narrow" w:eastAsia="Arial Narrow" w:hAnsi="Arial Narrow" w:cs="Arial Narrow"/>
          <w:color w:val="000000"/>
        </w:rPr>
        <w:t xml:space="preserve"> powinien być nie mniejszy niż 1,00 na całej wysokości nasypu w obrębie dojazdu do obiektu mostowego.  </w:t>
      </w:r>
    </w:p>
    <w:p w14:paraId="6C49B6C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5.8.5. W czasie wykonywania nasypu na dojazdach do obiektów mostowych należy spełnić zasady ogólne, sformułowane w punkcie 5.5. </w:t>
      </w:r>
    </w:p>
    <w:p w14:paraId="62F67B5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9" w:name="_3j2qqm3" w:colFirst="0" w:colLast="0"/>
      <w:bookmarkEnd w:id="19"/>
      <w:r>
        <w:rPr>
          <w:rFonts w:ascii="Arial Narrow" w:eastAsia="Arial Narrow" w:hAnsi="Arial Narrow" w:cs="Arial Narrow"/>
          <w:color w:val="000000"/>
        </w:rPr>
        <w:t xml:space="preserve">5.8.6. Gdy nasyp na dojeździe do obiektu mostowego jest wykonywany z innego materiału lub w innym czasie niż nasyp drogowy to warstwy nasypu z gruntu niespoistego w obrębie części mostowej układać na wcześniej przygotowanym nasypie drogowym z zachowaniem zasad punktu 5.9.1. </w:t>
      </w:r>
    </w:p>
    <w:p w14:paraId="24E67A2B"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5.9 Wykonanie nasypów w obrębie przepustów </w:t>
      </w:r>
    </w:p>
    <w:p w14:paraId="38E99AF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5.9.1. Przepusty powinny być wykonane wcześniej niż nasyp. Dopuszcza się wykonanie  przepustów sposobem podanym w punkcie 5.9.3. o ile określono tak w Dokumentacji  Projektowej lub Wykonawca uzyskał zgodę Inżyniera/ Inspektora nadzoru. </w:t>
      </w:r>
    </w:p>
    <w:p w14:paraId="74EBADC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5.9.2. Nasypy w obrębie przepustów należy wykonywać jednocześnie z obu stron przepustu  z jednakowych, dobrze zagęszczonych poziomych warstw gruntu. Wysokość nasypu  w czasie prowadzenia robót powinna być z obu stron przepustu taka sama. Wykonanie  nasypu, a w szczególności praca sprzętu zagęszczającego, nie mogą spowodować  przesunięcia, odkształcenia lub uszkodzenia przepustu. Obowiązują wymagania dotyczące zagęszczenia określone w punkcie 5.14. </w:t>
      </w:r>
    </w:p>
    <w:p w14:paraId="1077A622" w14:textId="77777777" w:rsidR="005E6514" w:rsidRDefault="00A66738" w:rsidP="007E1D1E">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5.9.3. Dopuszcza się wykonanie przepustów w przekopach (wcinkach) wykonanych w poprzek uformowanego nasypu. W tym przypadku podczas odtworzenia nasypu w obrębie przekopu należy uwzględnić wymagania, dotyczące połączenia starej i odtwarzanej części nasypu, określone w punkcie 5.10 w odniesieniu do wykonywania poszerzeń nasypu. </w:t>
      </w:r>
      <w:bookmarkStart w:id="20" w:name="_1y810tw" w:colFirst="0" w:colLast="0"/>
      <w:bookmarkEnd w:id="20"/>
      <w:r>
        <w:rPr>
          <w:rFonts w:ascii="Arial Narrow" w:eastAsia="Arial Narrow" w:hAnsi="Arial Narrow" w:cs="Arial Narrow"/>
          <w:color w:val="000000"/>
        </w:rPr>
        <w:t xml:space="preserve"> </w:t>
      </w:r>
    </w:p>
    <w:p w14:paraId="592D2836"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5.10 Wykonanie poszerzenia nasypu </w:t>
      </w:r>
    </w:p>
    <w:p w14:paraId="346C92DC"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5.10.1. Przy poszerzeniu istniejącego nasypu należy wykonywać w jego skarpie stopnie. Szerokość stopni powinna być dobrana z uwzględnieniem pochylenia skarpy istniejącego nasypu oraz grubości warstw gruntu, skały lub materiału, z których będzie formowane poszerzenie korpusu ziemnego i nie powinna przekraczać 1,0 m. Spadek górnej powierzchni stopni powinien wynosić 4% +/-1% w kierunku zgodnym z pochyleniem skarpy. </w:t>
      </w:r>
    </w:p>
    <w:p w14:paraId="444AC35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1" w:name="_4i7ojhp" w:colFirst="0" w:colLast="0"/>
      <w:bookmarkEnd w:id="21"/>
      <w:r>
        <w:rPr>
          <w:rFonts w:ascii="Arial Narrow" w:eastAsia="Arial Narrow" w:hAnsi="Arial Narrow" w:cs="Arial Narrow"/>
          <w:color w:val="000000"/>
        </w:rPr>
        <w:t xml:space="preserve">5.10.2. Wycięcie stopni obowiązuje zawsze przy wykonywaniu styku dwóch przyległych części  nasypu, wykonanych z gruntów, skał lub materiałów o różnych właściwościach  lub w różnym czasie.  </w:t>
      </w:r>
    </w:p>
    <w:p w14:paraId="033483AD"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5.11 Wykonywanie nasypu na zboczu </w:t>
      </w:r>
    </w:p>
    <w:p w14:paraId="10AC37A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5.11.1. Sposób budowy nasypu na zboczu powinien być jednoznacznie określony w Projekcie  Geotechnicznym, o ile występuje, lub w Dokumentacji Projektowej .  </w:t>
      </w:r>
    </w:p>
    <w:p w14:paraId="39DEBC4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5.11.2. W przypadku budowy nasypu na zboczu o pochyleniu poprzecznym od 1:5 do 1:2 minimalne  zabezpieczenie nasypu przed zsuwaniem się obejmuje: </w:t>
      </w:r>
    </w:p>
    <w:p w14:paraId="30EB029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wycięcie w zboczu stopni w obrębie podstawy nasypu, wg punktu 5.3.2. </w:t>
      </w:r>
    </w:p>
    <w:p w14:paraId="42CFE154"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wykonanie rowu stokowego powyżej nasypu. </w:t>
      </w:r>
    </w:p>
    <w:p w14:paraId="3C04385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2" w:name="_2xcytpi" w:colFirst="0" w:colLast="0"/>
      <w:bookmarkEnd w:id="22"/>
      <w:r>
        <w:rPr>
          <w:rFonts w:ascii="Arial Narrow" w:eastAsia="Arial Narrow" w:hAnsi="Arial Narrow" w:cs="Arial Narrow"/>
          <w:color w:val="000000"/>
        </w:rPr>
        <w:t xml:space="preserve">5.11.3. W przypadku pochylenia poprzecznego zbocza większego niż 1:2 należy rozważyć  zabezpieczenie stateczności nasypu przez podparcie go murem oporowym  lub wykorzystanie technologii gruntu zbrojonego. Przy ocenie konieczności wykonania  zabezpieczenia oraz przy wyborze zabezpieczenia należy uwzględnić wyniki analizy  stateczności. </w:t>
      </w:r>
    </w:p>
    <w:p w14:paraId="08F35AB9"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lastRenderedPageBreak/>
        <w:t xml:space="preserve">5.12 Wykonywanie nasypu z gruntów skalistych lub materiałów gruboziarnistych  </w:t>
      </w:r>
    </w:p>
    <w:p w14:paraId="7AEC263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5.12.1. Wykonywanie nasypu z gruntów, skał lub materiałów gruboziarnistych powinno odbywać się według jednej z metod, podanych w punktach 5.12.3. i 5.12.4, jeśli inny sposób wykonania robót nie został określony w Dokumentacji Projektowej,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lub przez Inżyniera/ Inspektora nadzoru.  </w:t>
      </w:r>
    </w:p>
    <w:p w14:paraId="5084442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5.12.2. Jeżeli nasyp gruntów, skał lub materiałów gruboziarnistych ma być wykonany powyżej  </w:t>
      </w:r>
    </w:p>
    <w:p w14:paraId="7D389E4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konstrukcji, na przykład przepustu, należy wcześniej ułożyć na niej i zagęścić warstwę gruntu, skały lub materiału antropogenicznego drobnoziarnistego lub średnioziarnistego, o łącznej grubości od 0,5 do 1,0 metra. </w:t>
      </w:r>
    </w:p>
    <w:p w14:paraId="001E115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5.12.3. Wykonywanie nasypu z gruntów, skał lub materiałów gruboziarnistych z wypełnieniem  wolnych przestrzeni polega na układaniu warstw materiałów gruboziarnistych, o grubości nie większej niż 30 cm i przykrywaniu ich warstwą gruntu, skały lub materiału  drobnoziarnistego. Materiał drobnoziarnisty należy zagęszczać, najlepiej sprzętem  wibracyjnym, wskutek czego wypełni on wolne przestrzenie miedzy grubymi ziarnami.  Przy tym sposobie budowy nasypu można stosować skały i materiały gruboziarniste,  które są miękkie, natomiast jako wypełnienie sypkie grunty (żwir, pospółka, piasek)  i materiały drobnoziarniste.  </w:t>
      </w:r>
    </w:p>
    <w:p w14:paraId="1C8D26E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5.12.4. Nasyp z gruntów, skał lub materiałów gruboziarnistych bez wypełnienia wolnych  przestrzeni wykonuje się poprzez układanie kolejnych warstw i ich zagęszczanie.  Do budowy nasypu należy użyć gruntów, skał lub materiałów gruboziarnistych odpornych na działanie mrozu. Część nasypu wykonana tą metodą nie może sięgać wyżej niż 1,2 m od projektowanej niwelety robót ziemnych. Część nasypu wykonana bez wypełniania wolnych przestrzeni musi być oddzielona od podłoża oraz wyżej </w:t>
      </w:r>
    </w:p>
    <w:p w14:paraId="6E19568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leżącej części nasypu z zastosowaniem warstwy materiału ziarnistego lub </w:t>
      </w:r>
      <w:proofErr w:type="spellStart"/>
      <w:r>
        <w:rPr>
          <w:rFonts w:ascii="Arial Narrow" w:eastAsia="Arial Narrow" w:hAnsi="Arial Narrow" w:cs="Arial Narrow"/>
          <w:color w:val="000000"/>
        </w:rPr>
        <w:t>geotekstyliów</w:t>
      </w:r>
      <w:proofErr w:type="spellEnd"/>
      <w:r>
        <w:rPr>
          <w:rFonts w:ascii="Arial Narrow" w:eastAsia="Arial Narrow" w:hAnsi="Arial Narrow" w:cs="Arial Narrow"/>
          <w:color w:val="000000"/>
        </w:rPr>
        <w:t xml:space="preserve">, zgodnie z zasadami określonymi w punktach 5.12.5 i 5.12.6. </w:t>
      </w:r>
    </w:p>
    <w:p w14:paraId="5D18C07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5.12.5. Strefę nasypu wykonaną z gruntów, skał lub materiałów gruboziarnistych bez wypełnienia wolnych przestrzeni można oddzielić od przylegającego gruntu około 10centymetrową warstwą żwiru, pospółki lub nieodsianego kruszywa łamanego, które zawierają od 25% do 50% ziaren mniejszych od 2 mm i spełniają warunek:  </w:t>
      </w:r>
    </w:p>
    <w:p w14:paraId="199CB68E" w14:textId="77777777" w:rsidR="005E6514" w:rsidRDefault="00A66738">
      <w:pPr>
        <w:pBdr>
          <w:top w:val="nil"/>
          <w:left w:val="nil"/>
          <w:bottom w:val="nil"/>
          <w:right w:val="nil"/>
          <w:between w:val="nil"/>
        </w:pBdr>
        <w:tabs>
          <w:tab w:val="center" w:pos="4284"/>
          <w:tab w:val="center" w:pos="5233"/>
          <w:tab w:val="center" w:pos="5723"/>
        </w:tabs>
        <w:spacing w:after="3" w:line="259" w:lineRule="auto"/>
        <w:ind w:firstLine="709"/>
        <w:rPr>
          <w:rFonts w:ascii="Arial Narrow" w:eastAsia="Arial Narrow" w:hAnsi="Arial Narrow" w:cs="Arial Narrow"/>
          <w:color w:val="000000"/>
        </w:rPr>
      </w:pPr>
      <w:r>
        <w:rPr>
          <w:rFonts w:ascii="Arial Narrow" w:eastAsia="Arial Narrow" w:hAnsi="Arial Narrow" w:cs="Arial Narrow"/>
          <w:color w:val="000000"/>
        </w:rPr>
        <w:t>4 d</w:t>
      </w:r>
      <w:r>
        <w:rPr>
          <w:rFonts w:ascii="Arial Narrow" w:eastAsia="Arial Narrow" w:hAnsi="Arial Narrow" w:cs="Arial Narrow"/>
          <w:color w:val="000000"/>
          <w:vertAlign w:val="subscript"/>
        </w:rPr>
        <w:t>85</w:t>
      </w:r>
      <w:r>
        <w:rPr>
          <w:rFonts w:ascii="Arial Unicode MS" w:eastAsia="Arial Unicode MS" w:hAnsi="Arial Unicode MS" w:cs="Arial Unicode MS"/>
          <w:color w:val="000000"/>
        </w:rPr>
        <w:t xml:space="preserve"> ≥ D</w:t>
      </w:r>
      <w:r>
        <w:rPr>
          <w:rFonts w:ascii="Arial Narrow" w:eastAsia="Arial Narrow" w:hAnsi="Arial Narrow" w:cs="Arial Narrow"/>
          <w:color w:val="000000"/>
          <w:vertAlign w:val="subscript"/>
        </w:rPr>
        <w:t>15</w:t>
      </w:r>
      <w:r>
        <w:rPr>
          <w:rFonts w:ascii="Arial Unicode MS" w:eastAsia="Arial Unicode MS" w:hAnsi="Arial Unicode MS" w:cs="Arial Unicode MS"/>
          <w:color w:val="000000"/>
        </w:rPr>
        <w:t xml:space="preserve"> ≥ 4 d</w:t>
      </w:r>
      <w:r>
        <w:rPr>
          <w:rFonts w:ascii="Arial Narrow" w:eastAsia="Arial Narrow" w:hAnsi="Arial Narrow" w:cs="Arial Narrow"/>
          <w:color w:val="000000"/>
          <w:vertAlign w:val="subscript"/>
        </w:rPr>
        <w:t>15</w:t>
      </w:r>
      <w:r>
        <w:rPr>
          <w:rFonts w:ascii="Arial Narrow" w:eastAsia="Arial Narrow" w:hAnsi="Arial Narrow" w:cs="Arial Narrow"/>
          <w:color w:val="000000"/>
        </w:rPr>
        <w:t xml:space="preserve"> </w:t>
      </w:r>
    </w:p>
    <w:p w14:paraId="2C141BD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gdzie:  </w:t>
      </w:r>
    </w:p>
    <w:p w14:paraId="1A7CA7B4"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d</w:t>
      </w:r>
      <w:r>
        <w:rPr>
          <w:rFonts w:ascii="Arial Narrow" w:eastAsia="Arial Narrow" w:hAnsi="Arial Narrow" w:cs="Arial Narrow"/>
          <w:color w:val="000000"/>
          <w:vertAlign w:val="subscript"/>
        </w:rPr>
        <w:t>85</w:t>
      </w:r>
      <w:r>
        <w:rPr>
          <w:rFonts w:ascii="Arial Narrow" w:eastAsia="Arial Narrow" w:hAnsi="Arial Narrow" w:cs="Arial Narrow"/>
          <w:color w:val="000000"/>
        </w:rPr>
        <w:t xml:space="preserve"> i d</w:t>
      </w:r>
      <w:r>
        <w:rPr>
          <w:rFonts w:ascii="Arial Narrow" w:eastAsia="Arial Narrow" w:hAnsi="Arial Narrow" w:cs="Arial Narrow"/>
          <w:color w:val="000000"/>
          <w:vertAlign w:val="subscript"/>
        </w:rPr>
        <w:t>15</w:t>
      </w:r>
      <w:r>
        <w:rPr>
          <w:rFonts w:ascii="Arial Narrow" w:eastAsia="Arial Narrow" w:hAnsi="Arial Narrow" w:cs="Arial Narrow"/>
          <w:color w:val="000000"/>
        </w:rPr>
        <w:t xml:space="preserve"> -średnica oczek sita, przez które przechodzi 85% i 15% gruntu przylegającego do strefy nasypu wykonanej bez wypełnienia wolnych przestrzeni (mm),  </w:t>
      </w:r>
    </w:p>
    <w:p w14:paraId="3B3A5864"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D</w:t>
      </w:r>
      <w:r>
        <w:rPr>
          <w:rFonts w:ascii="Arial Narrow" w:eastAsia="Arial Narrow" w:hAnsi="Arial Narrow" w:cs="Arial Narrow"/>
          <w:color w:val="000000"/>
          <w:vertAlign w:val="subscript"/>
        </w:rPr>
        <w:t>15</w:t>
      </w:r>
      <w:r>
        <w:rPr>
          <w:rFonts w:ascii="Arial Narrow" w:eastAsia="Arial Narrow" w:hAnsi="Arial Narrow" w:cs="Arial Narrow"/>
          <w:color w:val="000000"/>
        </w:rPr>
        <w:t xml:space="preserve"> - średnica oczek sita, przez które przechodzi 15% gruntu skalistego lub materiału gruboziarnistego (mm). </w:t>
      </w:r>
    </w:p>
    <w:p w14:paraId="485DD06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3" w:name="_1ci93xb" w:colFirst="0" w:colLast="0"/>
      <w:bookmarkEnd w:id="23"/>
      <w:r>
        <w:rPr>
          <w:rFonts w:ascii="Arial Narrow" w:eastAsia="Arial Narrow" w:hAnsi="Arial Narrow" w:cs="Arial Narrow"/>
          <w:color w:val="000000"/>
        </w:rPr>
        <w:t xml:space="preserve">5.12.6. Strefę nasypu wykonaną z gruntów, skał lub materiałów gruboziarnistych bez wypełnienia wolnych przestrzeni można oddzielić od przylegającego gruntu warstwą </w:t>
      </w:r>
      <w:proofErr w:type="spellStart"/>
      <w:r>
        <w:rPr>
          <w:rFonts w:ascii="Arial Narrow" w:eastAsia="Arial Narrow" w:hAnsi="Arial Narrow" w:cs="Arial Narrow"/>
          <w:color w:val="000000"/>
        </w:rPr>
        <w:t>geotekstyliów</w:t>
      </w:r>
      <w:proofErr w:type="spellEnd"/>
      <w:r>
        <w:rPr>
          <w:rFonts w:ascii="Arial Narrow" w:eastAsia="Arial Narrow" w:hAnsi="Arial Narrow" w:cs="Arial Narrow"/>
          <w:color w:val="000000"/>
        </w:rPr>
        <w:t xml:space="preserve"> o odpowiednich właściwościach mechanicznych, uniemożliwiających jej przebicie oraz o odpowiednich właściwościach filtracyjnych, dostosowanych do uziarnienia  przylegających warstw.  </w:t>
      </w:r>
    </w:p>
    <w:p w14:paraId="5211556A"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5.13 Zasady zagęszczania warstw nasypu  </w:t>
      </w:r>
    </w:p>
    <w:p w14:paraId="7E06945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5.13.1. Każda warstwa gruntu, skały lub innego materiału użytego do budowy nasypu powinna  być zagęszczona jak najszybciej po jej rozłożeniu, z zastosowaniem sprzętu odpowiedniego dla rodzaju gruntu (skały, materiału) oraz występujących warunków i zatwierdzonego przez Inżyniera/ Inspektora nadzoru. </w:t>
      </w:r>
    </w:p>
    <w:p w14:paraId="5D76408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5.13.2. Rozłożone warstwy należy zagęszczać od krawędzi nasypu w kierunku jego osi. </w:t>
      </w:r>
    </w:p>
    <w:p w14:paraId="1C962A0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5.13.3. Grubość warstwy poddanej zagęszczaniu powinna być ustalona z uwzględnieniem  spulchnienia gruntu (skały, materiału) oraz założonej grubości warstwy po osiągnięciu  wymaganego zagęszczenia. Grubość warstwy zagęszczonego gruntu (skały, materiału)  oraz liczbę przejść maszyny zagęszczającej zaleca się określić doświadczalnie dla każdego rodzaju gruntu (skały, materiału) i typu maszyny, zgodnie z zasadami podanymi w punkcie 5.15. Orientacyjne wartości, dotyczące grubości warstw różnych gruntów oraz liczby przejazdów różnych maszyn stosowanych do zagęszczania podano w punkcie 3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t>
      </w:r>
    </w:p>
    <w:p w14:paraId="47D6FDB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5.13.4. W czasie zagęszczania warstwy, wilgotność gruntu lub innego materiału użytego do budowy nasypu powinna być równa wilgotności optymalnej, z tolerancją określoną w Tablicy 5.2. </w:t>
      </w:r>
    </w:p>
    <w:p w14:paraId="1DD172D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 </w:t>
      </w:r>
    </w:p>
    <w:p w14:paraId="07304009"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Tablica 5.2. Tolerancja wilgotności gruntów i materiałów antropogenicznych w czasie zagęszczania warstwy </w:t>
      </w:r>
    </w:p>
    <w:tbl>
      <w:tblPr>
        <w:tblStyle w:val="a0"/>
        <w:tblW w:w="8649" w:type="dxa"/>
        <w:tblInd w:w="852" w:type="dxa"/>
        <w:tblLayout w:type="fixed"/>
        <w:tblLook w:val="0000" w:firstRow="0" w:lastRow="0" w:firstColumn="0" w:lastColumn="0" w:noHBand="0" w:noVBand="0"/>
      </w:tblPr>
      <w:tblGrid>
        <w:gridCol w:w="3099"/>
        <w:gridCol w:w="2838"/>
        <w:gridCol w:w="2712"/>
      </w:tblGrid>
      <w:tr w:rsidR="005E6514" w14:paraId="4A8599F7" w14:textId="77777777">
        <w:trPr>
          <w:trHeight w:val="255"/>
        </w:trPr>
        <w:tc>
          <w:tcPr>
            <w:tcW w:w="3099" w:type="dxa"/>
            <w:vMerge w:val="restart"/>
            <w:tcBorders>
              <w:top w:val="single" w:sz="4" w:space="0" w:color="000000"/>
              <w:left w:val="single" w:sz="4" w:space="0" w:color="000000"/>
              <w:bottom w:val="single" w:sz="4" w:space="0" w:color="000000"/>
              <w:right w:val="single" w:sz="4" w:space="0" w:color="000000"/>
            </w:tcBorders>
            <w:vAlign w:val="center"/>
          </w:tcPr>
          <w:p w14:paraId="61155223"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Wilgotność optymalna W</w:t>
            </w:r>
            <w:r>
              <w:rPr>
                <w:rFonts w:ascii="Arial Narrow" w:eastAsia="Arial Narrow" w:hAnsi="Arial Narrow" w:cs="Arial Narrow"/>
                <w:color w:val="000000"/>
                <w:vertAlign w:val="subscript"/>
              </w:rPr>
              <w:t>OPT</w:t>
            </w:r>
            <w:r>
              <w:rPr>
                <w:rFonts w:ascii="Arial Narrow" w:eastAsia="Arial Narrow" w:hAnsi="Arial Narrow" w:cs="Arial Narrow"/>
                <w:color w:val="000000"/>
              </w:rPr>
              <w:t xml:space="preserve"> </w:t>
            </w:r>
            <w:r>
              <w:rPr>
                <w:rFonts w:ascii="Arial Narrow" w:eastAsia="Arial Narrow" w:hAnsi="Arial Narrow" w:cs="Arial Narrow"/>
                <w:b/>
                <w:color w:val="000000"/>
              </w:rPr>
              <w:t xml:space="preserve"> </w:t>
            </w:r>
          </w:p>
        </w:tc>
        <w:tc>
          <w:tcPr>
            <w:tcW w:w="5550" w:type="dxa"/>
            <w:gridSpan w:val="2"/>
            <w:tcBorders>
              <w:top w:val="single" w:sz="4" w:space="0" w:color="000000"/>
              <w:left w:val="single" w:sz="4" w:space="0" w:color="000000"/>
              <w:bottom w:val="single" w:sz="4" w:space="0" w:color="000000"/>
              <w:right w:val="single" w:sz="4" w:space="0" w:color="000000"/>
            </w:tcBorders>
          </w:tcPr>
          <w:p w14:paraId="09FD03C0"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Wilgotność gruntu (materiału) w warstwie poddanej zagęszczaniu </w:t>
            </w:r>
          </w:p>
        </w:tc>
      </w:tr>
      <w:tr w:rsidR="005E6514" w14:paraId="2653D906" w14:textId="77777777">
        <w:trPr>
          <w:trHeight w:val="99"/>
        </w:trPr>
        <w:tc>
          <w:tcPr>
            <w:tcW w:w="3099" w:type="dxa"/>
            <w:vMerge/>
            <w:tcBorders>
              <w:top w:val="single" w:sz="4" w:space="0" w:color="000000"/>
              <w:left w:val="single" w:sz="4" w:space="0" w:color="000000"/>
              <w:bottom w:val="single" w:sz="4" w:space="0" w:color="000000"/>
              <w:right w:val="single" w:sz="4" w:space="0" w:color="000000"/>
            </w:tcBorders>
            <w:vAlign w:val="center"/>
          </w:tcPr>
          <w:p w14:paraId="027081EF" w14:textId="77777777" w:rsidR="005E6514" w:rsidRDefault="005E6514">
            <w:pPr>
              <w:widowControl w:val="0"/>
              <w:pBdr>
                <w:top w:val="nil"/>
                <w:left w:val="nil"/>
                <w:bottom w:val="nil"/>
                <w:right w:val="nil"/>
                <w:between w:val="nil"/>
              </w:pBdr>
              <w:spacing w:line="276" w:lineRule="auto"/>
              <w:rPr>
                <w:rFonts w:ascii="Arial Narrow" w:eastAsia="Arial Narrow" w:hAnsi="Arial Narrow" w:cs="Arial Narrow"/>
                <w:color w:val="000000"/>
              </w:rPr>
            </w:pPr>
          </w:p>
        </w:tc>
        <w:tc>
          <w:tcPr>
            <w:tcW w:w="2838" w:type="dxa"/>
            <w:tcBorders>
              <w:top w:val="single" w:sz="4" w:space="0" w:color="000000"/>
              <w:left w:val="single" w:sz="4" w:space="0" w:color="000000"/>
              <w:bottom w:val="single" w:sz="4" w:space="0" w:color="000000"/>
              <w:right w:val="single" w:sz="4" w:space="0" w:color="000000"/>
            </w:tcBorders>
          </w:tcPr>
          <w:p w14:paraId="31356233"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Minimalna </w:t>
            </w:r>
          </w:p>
        </w:tc>
        <w:tc>
          <w:tcPr>
            <w:tcW w:w="2712" w:type="dxa"/>
            <w:tcBorders>
              <w:top w:val="single" w:sz="4" w:space="0" w:color="000000"/>
              <w:left w:val="single" w:sz="4" w:space="0" w:color="000000"/>
              <w:bottom w:val="single" w:sz="4" w:space="0" w:color="000000"/>
              <w:right w:val="single" w:sz="4" w:space="0" w:color="000000"/>
            </w:tcBorders>
          </w:tcPr>
          <w:p w14:paraId="68051718"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Maksymalna </w:t>
            </w:r>
          </w:p>
        </w:tc>
      </w:tr>
      <w:tr w:rsidR="005E6514" w14:paraId="79FA20A3" w14:textId="77777777">
        <w:trPr>
          <w:trHeight w:val="212"/>
        </w:trPr>
        <w:tc>
          <w:tcPr>
            <w:tcW w:w="3099" w:type="dxa"/>
            <w:tcBorders>
              <w:top w:val="single" w:sz="4" w:space="0" w:color="000000"/>
              <w:left w:val="single" w:sz="4" w:space="0" w:color="000000"/>
              <w:bottom w:val="single" w:sz="4" w:space="0" w:color="000000"/>
              <w:right w:val="single" w:sz="4" w:space="0" w:color="000000"/>
            </w:tcBorders>
            <w:vAlign w:val="center"/>
          </w:tcPr>
          <w:p w14:paraId="79B984D5"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&lt; 10% </w:t>
            </w:r>
          </w:p>
        </w:tc>
        <w:tc>
          <w:tcPr>
            <w:tcW w:w="2838" w:type="dxa"/>
            <w:tcBorders>
              <w:top w:val="single" w:sz="4" w:space="0" w:color="000000"/>
              <w:left w:val="single" w:sz="4" w:space="0" w:color="000000"/>
              <w:bottom w:val="single" w:sz="4" w:space="0" w:color="000000"/>
              <w:right w:val="single" w:sz="4" w:space="0" w:color="000000"/>
            </w:tcBorders>
            <w:vAlign w:val="center"/>
          </w:tcPr>
          <w:p w14:paraId="5D29CE6C"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W</w:t>
            </w:r>
            <w:r>
              <w:rPr>
                <w:rFonts w:ascii="Arial Narrow" w:eastAsia="Arial Narrow" w:hAnsi="Arial Narrow" w:cs="Arial Narrow"/>
                <w:color w:val="000000"/>
                <w:vertAlign w:val="subscript"/>
              </w:rPr>
              <w:t>OPT</w:t>
            </w:r>
            <w:r>
              <w:rPr>
                <w:rFonts w:ascii="Arial Narrow" w:eastAsia="Arial Narrow" w:hAnsi="Arial Narrow" w:cs="Arial Narrow"/>
                <w:color w:val="000000"/>
              </w:rPr>
              <w:t xml:space="preserve">  -  2% </w:t>
            </w:r>
          </w:p>
        </w:tc>
        <w:tc>
          <w:tcPr>
            <w:tcW w:w="2712" w:type="dxa"/>
            <w:tcBorders>
              <w:top w:val="single" w:sz="4" w:space="0" w:color="000000"/>
              <w:left w:val="single" w:sz="4" w:space="0" w:color="000000"/>
              <w:bottom w:val="single" w:sz="4" w:space="0" w:color="000000"/>
              <w:right w:val="single" w:sz="4" w:space="0" w:color="000000"/>
            </w:tcBorders>
            <w:vAlign w:val="center"/>
          </w:tcPr>
          <w:p w14:paraId="27E0E691"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W</w:t>
            </w:r>
            <w:r>
              <w:rPr>
                <w:rFonts w:ascii="Arial Narrow" w:eastAsia="Arial Narrow" w:hAnsi="Arial Narrow" w:cs="Arial Narrow"/>
                <w:color w:val="000000"/>
                <w:vertAlign w:val="subscript"/>
              </w:rPr>
              <w:t>OPT</w:t>
            </w:r>
            <w:r>
              <w:rPr>
                <w:rFonts w:ascii="Arial Narrow" w:eastAsia="Arial Narrow" w:hAnsi="Arial Narrow" w:cs="Arial Narrow"/>
                <w:color w:val="000000"/>
              </w:rPr>
              <w:t xml:space="preserve">  +  1% </w:t>
            </w:r>
          </w:p>
        </w:tc>
      </w:tr>
      <w:tr w:rsidR="005E6514" w14:paraId="147EFA22" w14:textId="77777777">
        <w:trPr>
          <w:trHeight w:val="288"/>
        </w:trPr>
        <w:tc>
          <w:tcPr>
            <w:tcW w:w="3099" w:type="dxa"/>
            <w:tcBorders>
              <w:top w:val="single" w:sz="4" w:space="0" w:color="000000"/>
              <w:left w:val="single" w:sz="4" w:space="0" w:color="000000"/>
              <w:bottom w:val="single" w:sz="4" w:space="0" w:color="000000"/>
              <w:right w:val="single" w:sz="4" w:space="0" w:color="000000"/>
            </w:tcBorders>
            <w:vAlign w:val="center"/>
          </w:tcPr>
          <w:p w14:paraId="0BC316DD"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Unicode MS" w:eastAsia="Arial Unicode MS" w:hAnsi="Arial Unicode MS" w:cs="Arial Unicode MS"/>
                <w:color w:val="000000"/>
              </w:rPr>
              <w:t xml:space="preserve">≥ 10% </w:t>
            </w:r>
          </w:p>
        </w:tc>
        <w:tc>
          <w:tcPr>
            <w:tcW w:w="2838" w:type="dxa"/>
            <w:tcBorders>
              <w:top w:val="single" w:sz="4" w:space="0" w:color="000000"/>
              <w:left w:val="single" w:sz="4" w:space="0" w:color="000000"/>
              <w:bottom w:val="single" w:sz="4" w:space="0" w:color="000000"/>
              <w:right w:val="single" w:sz="4" w:space="0" w:color="000000"/>
            </w:tcBorders>
            <w:vAlign w:val="center"/>
          </w:tcPr>
          <w:p w14:paraId="5650C352"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0,8 W</w:t>
            </w:r>
            <w:r>
              <w:rPr>
                <w:rFonts w:ascii="Arial Narrow" w:eastAsia="Arial Narrow" w:hAnsi="Arial Narrow" w:cs="Arial Narrow"/>
                <w:color w:val="000000"/>
                <w:vertAlign w:val="subscript"/>
              </w:rPr>
              <w:t>OPT</w:t>
            </w:r>
            <w:r>
              <w:rPr>
                <w:rFonts w:ascii="Arial Narrow" w:eastAsia="Arial Narrow" w:hAnsi="Arial Narrow" w:cs="Arial Narrow"/>
                <w:color w:val="000000"/>
              </w:rPr>
              <w:t xml:space="preserve"> </w:t>
            </w:r>
          </w:p>
        </w:tc>
        <w:tc>
          <w:tcPr>
            <w:tcW w:w="2712" w:type="dxa"/>
            <w:tcBorders>
              <w:top w:val="single" w:sz="4" w:space="0" w:color="000000"/>
              <w:left w:val="single" w:sz="4" w:space="0" w:color="000000"/>
              <w:bottom w:val="single" w:sz="4" w:space="0" w:color="000000"/>
              <w:right w:val="single" w:sz="4" w:space="0" w:color="000000"/>
            </w:tcBorders>
            <w:vAlign w:val="center"/>
          </w:tcPr>
          <w:p w14:paraId="736212FA"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1,1 W</w:t>
            </w:r>
            <w:r>
              <w:rPr>
                <w:rFonts w:ascii="Arial Narrow" w:eastAsia="Arial Narrow" w:hAnsi="Arial Narrow" w:cs="Arial Narrow"/>
                <w:color w:val="000000"/>
                <w:vertAlign w:val="subscript"/>
              </w:rPr>
              <w:t>OPT</w:t>
            </w:r>
            <w:r>
              <w:rPr>
                <w:rFonts w:ascii="Arial Narrow" w:eastAsia="Arial Narrow" w:hAnsi="Arial Narrow" w:cs="Arial Narrow"/>
                <w:color w:val="000000"/>
              </w:rPr>
              <w:t xml:space="preserve"> </w:t>
            </w:r>
          </w:p>
        </w:tc>
      </w:tr>
    </w:tbl>
    <w:p w14:paraId="664EA0D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Sprawdzenie wilgotności należy przeprowadzać laboratoryjnie, z częstotliwością określoną w punkcie 6.  </w:t>
      </w:r>
    </w:p>
    <w:p w14:paraId="717C9A8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W przypadkach uzasadnionych stosowaną technologią zagęszczania gruntu (materiału antropogenicznego) dopuszcza się odstępstwa od wymagań określonych w Tablicy 5.2 W takiej sytuacji Wykonawca przed rozpoczęciem robót przedstawi zmienione (dostosowane do przyjętej technologii) wymagania odnoszące się do wilgotności w czasie zagęszczania oraz dopuszczalne tolerancje. </w:t>
      </w:r>
    </w:p>
    <w:p w14:paraId="544087F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5.13.5. Jeżeli wilgotność gruntu, skały lub innego materiału przewidzianego do budowy nasypu jest zbyt niska w stosunku do tolerancji określonej w punkcie 5.13.4. to wilgotność należy zwiększyć poprzez równomierne dodanie wody w całej masie gruntu (skały, materiału) przewidzianego do zagęszczenia. </w:t>
      </w:r>
    </w:p>
    <w:p w14:paraId="4AAC78E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4" w:name="_3whwml4" w:colFirst="0" w:colLast="0"/>
      <w:bookmarkEnd w:id="24"/>
      <w:r>
        <w:rPr>
          <w:rFonts w:ascii="Arial Narrow" w:eastAsia="Arial Narrow" w:hAnsi="Arial Narrow" w:cs="Arial Narrow"/>
          <w:color w:val="000000"/>
        </w:rPr>
        <w:t xml:space="preserve">5.13.6. Jeżeli wilgotność warstwy gruntu, skały lub innego materiału przewidzianego do budowy nasypu jest zbyt wysoka w stosunku do tolerancji określonej w punkcie 5.13.4. to grunt (skała, materiał) należy osuszyć w sposób mechaniczny lub chemiczny. Sposób osuszenia podlega akceptacji przez Inżyniera/ Inspektora nadzoru.  </w:t>
      </w:r>
    </w:p>
    <w:p w14:paraId="55A7FB68"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lastRenderedPageBreak/>
        <w:t xml:space="preserve">5.14 Wymagania dotyczące zagęszczania i nośności nasypu </w:t>
      </w:r>
    </w:p>
    <w:p w14:paraId="2864A06C"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5.14.1. Wartości wskaźnika zagęszczenia gruntu w nasypie powinny być nie mniejsze niż określono w Tablicy 5.3. Wskaźnik zagęszczenia warstwy należy określić zgodnie z zasadami podanymi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p. </w:t>
      </w:r>
    </w:p>
    <w:p w14:paraId="376B0855"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5.11.1. </w:t>
      </w:r>
    </w:p>
    <w:p w14:paraId="202B681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Tablica 5.3. Minimalne wartości wskaźnika zagęszczenia w nasypach </w:t>
      </w:r>
    </w:p>
    <w:tbl>
      <w:tblPr>
        <w:tblStyle w:val="a1"/>
        <w:tblW w:w="8649" w:type="dxa"/>
        <w:tblInd w:w="852" w:type="dxa"/>
        <w:tblLayout w:type="fixed"/>
        <w:tblLook w:val="0000" w:firstRow="0" w:lastRow="0" w:firstColumn="0" w:lastColumn="0" w:noHBand="0" w:noVBand="0"/>
      </w:tblPr>
      <w:tblGrid>
        <w:gridCol w:w="2976"/>
        <w:gridCol w:w="2391"/>
        <w:gridCol w:w="1560"/>
        <w:gridCol w:w="1722"/>
      </w:tblGrid>
      <w:tr w:rsidR="005E6514" w14:paraId="0514B97C" w14:textId="77777777">
        <w:trPr>
          <w:trHeight w:val="274"/>
        </w:trPr>
        <w:tc>
          <w:tcPr>
            <w:tcW w:w="2976" w:type="dxa"/>
            <w:vMerge w:val="restart"/>
            <w:tcBorders>
              <w:top w:val="single" w:sz="4" w:space="0" w:color="000000"/>
              <w:left w:val="single" w:sz="4" w:space="0" w:color="000000"/>
              <w:bottom w:val="single" w:sz="4" w:space="0" w:color="000000"/>
              <w:right w:val="single" w:sz="4" w:space="0" w:color="000000"/>
            </w:tcBorders>
            <w:vAlign w:val="center"/>
          </w:tcPr>
          <w:p w14:paraId="3C451193"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Strefa nasypu pod powierzchnią (niweletą) robót </w:t>
            </w:r>
          </w:p>
          <w:p w14:paraId="40BFF85D"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ziemnych</w:t>
            </w:r>
            <w:r>
              <w:rPr>
                <w:rFonts w:ascii="Arial Narrow" w:eastAsia="Arial Narrow" w:hAnsi="Arial Narrow" w:cs="Arial Narrow"/>
                <w:b/>
                <w:color w:val="000000"/>
              </w:rPr>
              <w:t xml:space="preserve"> </w:t>
            </w:r>
          </w:p>
        </w:tc>
        <w:tc>
          <w:tcPr>
            <w:tcW w:w="5673" w:type="dxa"/>
            <w:gridSpan w:val="3"/>
            <w:tcBorders>
              <w:top w:val="single" w:sz="4" w:space="0" w:color="000000"/>
              <w:left w:val="single" w:sz="4" w:space="0" w:color="000000"/>
              <w:bottom w:val="single" w:sz="4" w:space="0" w:color="000000"/>
              <w:right w:val="single" w:sz="4" w:space="0" w:color="000000"/>
            </w:tcBorders>
          </w:tcPr>
          <w:p w14:paraId="1FA7D7F6"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Minimalna wartość wskaźnika zagęszczenia I</w:t>
            </w:r>
            <w:r>
              <w:rPr>
                <w:rFonts w:ascii="Arial Narrow" w:eastAsia="Arial Narrow" w:hAnsi="Arial Narrow" w:cs="Arial Narrow"/>
                <w:color w:val="000000"/>
                <w:vertAlign w:val="subscript"/>
              </w:rPr>
              <w:t>S</w:t>
            </w:r>
            <w:r>
              <w:rPr>
                <w:rFonts w:ascii="Arial Narrow" w:eastAsia="Arial Narrow" w:hAnsi="Arial Narrow" w:cs="Arial Narrow"/>
                <w:color w:val="000000"/>
              </w:rPr>
              <w:t xml:space="preserve"> </w:t>
            </w:r>
          </w:p>
        </w:tc>
      </w:tr>
      <w:tr w:rsidR="005E6514" w14:paraId="311E5BB9" w14:textId="77777777">
        <w:trPr>
          <w:trHeight w:val="262"/>
        </w:trPr>
        <w:tc>
          <w:tcPr>
            <w:tcW w:w="2976" w:type="dxa"/>
            <w:vMerge/>
            <w:tcBorders>
              <w:top w:val="single" w:sz="4" w:space="0" w:color="000000"/>
              <w:left w:val="single" w:sz="4" w:space="0" w:color="000000"/>
              <w:bottom w:val="single" w:sz="4" w:space="0" w:color="000000"/>
              <w:right w:val="single" w:sz="4" w:space="0" w:color="000000"/>
            </w:tcBorders>
            <w:vAlign w:val="center"/>
          </w:tcPr>
          <w:p w14:paraId="071C779B" w14:textId="77777777" w:rsidR="005E6514" w:rsidRDefault="005E6514">
            <w:pPr>
              <w:widowControl w:val="0"/>
              <w:pBdr>
                <w:top w:val="nil"/>
                <w:left w:val="nil"/>
                <w:bottom w:val="nil"/>
                <w:right w:val="nil"/>
                <w:between w:val="nil"/>
              </w:pBdr>
              <w:spacing w:line="276" w:lineRule="auto"/>
              <w:rPr>
                <w:rFonts w:ascii="Arial Narrow" w:eastAsia="Arial Narrow" w:hAnsi="Arial Narrow" w:cs="Arial Narrow"/>
                <w:color w:val="000000"/>
              </w:rPr>
            </w:pPr>
          </w:p>
        </w:tc>
        <w:tc>
          <w:tcPr>
            <w:tcW w:w="5673" w:type="dxa"/>
            <w:gridSpan w:val="3"/>
            <w:tcBorders>
              <w:top w:val="single" w:sz="4" w:space="0" w:color="000000"/>
              <w:left w:val="single" w:sz="4" w:space="0" w:color="000000"/>
              <w:bottom w:val="single" w:sz="4" w:space="0" w:color="000000"/>
              <w:right w:val="single" w:sz="4" w:space="0" w:color="000000"/>
            </w:tcBorders>
          </w:tcPr>
          <w:p w14:paraId="6A253991"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Kategoria ruchu </w:t>
            </w:r>
          </w:p>
        </w:tc>
      </w:tr>
      <w:tr w:rsidR="005E6514" w14:paraId="49C9DBAB" w14:textId="77777777">
        <w:trPr>
          <w:trHeight w:val="796"/>
        </w:trPr>
        <w:tc>
          <w:tcPr>
            <w:tcW w:w="2976" w:type="dxa"/>
            <w:vMerge/>
            <w:tcBorders>
              <w:top w:val="single" w:sz="4" w:space="0" w:color="000000"/>
              <w:left w:val="single" w:sz="4" w:space="0" w:color="000000"/>
              <w:bottom w:val="single" w:sz="4" w:space="0" w:color="000000"/>
              <w:right w:val="single" w:sz="4" w:space="0" w:color="000000"/>
            </w:tcBorders>
            <w:vAlign w:val="center"/>
          </w:tcPr>
          <w:p w14:paraId="74B19F32" w14:textId="77777777" w:rsidR="005E6514" w:rsidRDefault="005E6514">
            <w:pPr>
              <w:widowControl w:val="0"/>
              <w:pBdr>
                <w:top w:val="nil"/>
                <w:left w:val="nil"/>
                <w:bottom w:val="nil"/>
                <w:right w:val="nil"/>
                <w:between w:val="nil"/>
              </w:pBdr>
              <w:spacing w:line="276" w:lineRule="auto"/>
              <w:rPr>
                <w:rFonts w:ascii="Arial Narrow" w:eastAsia="Arial Narrow" w:hAnsi="Arial Narrow" w:cs="Arial Narrow"/>
                <w:color w:val="000000"/>
              </w:rPr>
            </w:pPr>
          </w:p>
        </w:tc>
        <w:tc>
          <w:tcPr>
            <w:tcW w:w="2391" w:type="dxa"/>
            <w:tcBorders>
              <w:top w:val="single" w:sz="4" w:space="0" w:color="000000"/>
              <w:left w:val="single" w:sz="4" w:space="0" w:color="000000"/>
              <w:bottom w:val="single" w:sz="4" w:space="0" w:color="000000"/>
              <w:right w:val="single" w:sz="4" w:space="0" w:color="000000"/>
            </w:tcBorders>
            <w:vAlign w:val="center"/>
          </w:tcPr>
          <w:p w14:paraId="5D353CF2"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KR1-KR2,  </w:t>
            </w:r>
          </w:p>
          <w:p w14:paraId="5E6FEC73"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zjazdy, chodniki, ścieżki rowerowe, ciągi </w:t>
            </w:r>
            <w:proofErr w:type="spellStart"/>
            <w:r>
              <w:rPr>
                <w:rFonts w:ascii="Arial Narrow" w:eastAsia="Arial Narrow" w:hAnsi="Arial Narrow" w:cs="Arial Narrow"/>
                <w:color w:val="000000"/>
              </w:rPr>
              <w:t>pieszojezdne</w:t>
            </w:r>
            <w:proofErr w:type="spellEnd"/>
            <w:r>
              <w:rPr>
                <w:rFonts w:ascii="Arial Narrow" w:eastAsia="Arial Narrow" w:hAnsi="Arial Narrow" w:cs="Arial Narrow"/>
                <w:color w:val="000000"/>
              </w:rPr>
              <w:t xml:space="preserve">, </w:t>
            </w:r>
          </w:p>
        </w:tc>
        <w:tc>
          <w:tcPr>
            <w:tcW w:w="1560" w:type="dxa"/>
            <w:tcBorders>
              <w:top w:val="single" w:sz="4" w:space="0" w:color="000000"/>
              <w:left w:val="single" w:sz="4" w:space="0" w:color="000000"/>
              <w:bottom w:val="single" w:sz="4" w:space="0" w:color="000000"/>
              <w:right w:val="single" w:sz="4" w:space="0" w:color="000000"/>
            </w:tcBorders>
            <w:vAlign w:val="center"/>
          </w:tcPr>
          <w:p w14:paraId="06CEDE22"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KR3-KR4 </w:t>
            </w:r>
          </w:p>
        </w:tc>
        <w:tc>
          <w:tcPr>
            <w:tcW w:w="1722" w:type="dxa"/>
            <w:tcBorders>
              <w:top w:val="single" w:sz="4" w:space="0" w:color="000000"/>
              <w:left w:val="single" w:sz="4" w:space="0" w:color="000000"/>
              <w:bottom w:val="single" w:sz="4" w:space="0" w:color="000000"/>
              <w:right w:val="single" w:sz="4" w:space="0" w:color="000000"/>
            </w:tcBorders>
            <w:vAlign w:val="center"/>
          </w:tcPr>
          <w:p w14:paraId="492C7679"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KR5-KR7 </w:t>
            </w:r>
          </w:p>
        </w:tc>
      </w:tr>
      <w:tr w:rsidR="005E6514" w14:paraId="6105B88E" w14:textId="77777777">
        <w:trPr>
          <w:trHeight w:val="1280"/>
        </w:trPr>
        <w:tc>
          <w:tcPr>
            <w:tcW w:w="2976" w:type="dxa"/>
            <w:tcBorders>
              <w:top w:val="single" w:sz="4" w:space="0" w:color="000000"/>
              <w:left w:val="single" w:sz="4" w:space="0" w:color="000000"/>
              <w:bottom w:val="single" w:sz="4" w:space="0" w:color="000000"/>
              <w:right w:val="single" w:sz="4" w:space="0" w:color="000000"/>
            </w:tcBorders>
          </w:tcPr>
          <w:p w14:paraId="5FFD158C"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do głębokości równej grubości </w:t>
            </w:r>
          </w:p>
          <w:p w14:paraId="0B308151"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górnej warstwy nasypu lub równej grubości warstwy </w:t>
            </w:r>
          </w:p>
          <w:p w14:paraId="5EDDB1A7"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ulepszonego podłoża o ile </w:t>
            </w:r>
          </w:p>
          <w:p w14:paraId="79F53A77"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występuje </w:t>
            </w:r>
          </w:p>
        </w:tc>
        <w:tc>
          <w:tcPr>
            <w:tcW w:w="2391" w:type="dxa"/>
            <w:tcBorders>
              <w:top w:val="single" w:sz="4" w:space="0" w:color="000000"/>
              <w:left w:val="single" w:sz="4" w:space="0" w:color="000000"/>
              <w:bottom w:val="single" w:sz="4" w:space="0" w:color="000000"/>
              <w:right w:val="single" w:sz="4" w:space="0" w:color="000000"/>
            </w:tcBorders>
            <w:vAlign w:val="center"/>
          </w:tcPr>
          <w:p w14:paraId="4FD0EF86"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c>
          <w:tcPr>
            <w:tcW w:w="1560" w:type="dxa"/>
            <w:tcBorders>
              <w:top w:val="single" w:sz="4" w:space="0" w:color="000000"/>
              <w:left w:val="single" w:sz="4" w:space="0" w:color="000000"/>
              <w:bottom w:val="single" w:sz="4" w:space="0" w:color="000000"/>
              <w:right w:val="single" w:sz="4" w:space="0" w:color="000000"/>
            </w:tcBorders>
            <w:vAlign w:val="center"/>
          </w:tcPr>
          <w:p w14:paraId="1D81D11B"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c>
          <w:tcPr>
            <w:tcW w:w="1722" w:type="dxa"/>
            <w:tcBorders>
              <w:top w:val="single" w:sz="4" w:space="0" w:color="000000"/>
              <w:left w:val="single" w:sz="4" w:space="0" w:color="000000"/>
              <w:bottom w:val="single" w:sz="4" w:space="0" w:color="000000"/>
              <w:right w:val="single" w:sz="4" w:space="0" w:color="000000"/>
            </w:tcBorders>
            <w:vAlign w:val="center"/>
          </w:tcPr>
          <w:p w14:paraId="183FC217"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r>
      <w:tr w:rsidR="005E6514" w14:paraId="5C899852" w14:textId="77777777">
        <w:trPr>
          <w:trHeight w:val="262"/>
        </w:trPr>
        <w:tc>
          <w:tcPr>
            <w:tcW w:w="2976" w:type="dxa"/>
            <w:tcBorders>
              <w:top w:val="single" w:sz="4" w:space="0" w:color="000000"/>
              <w:left w:val="single" w:sz="4" w:space="0" w:color="000000"/>
              <w:bottom w:val="single" w:sz="4" w:space="0" w:color="000000"/>
              <w:right w:val="single" w:sz="4" w:space="0" w:color="000000"/>
            </w:tcBorders>
          </w:tcPr>
          <w:p w14:paraId="33861560"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niżej do głębokości 1,2 m </w:t>
            </w:r>
          </w:p>
        </w:tc>
        <w:tc>
          <w:tcPr>
            <w:tcW w:w="2391" w:type="dxa"/>
            <w:tcBorders>
              <w:top w:val="single" w:sz="4" w:space="0" w:color="000000"/>
              <w:left w:val="single" w:sz="4" w:space="0" w:color="000000"/>
              <w:bottom w:val="single" w:sz="4" w:space="0" w:color="000000"/>
              <w:right w:val="single" w:sz="4" w:space="0" w:color="000000"/>
            </w:tcBorders>
          </w:tcPr>
          <w:p w14:paraId="39EECC08"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c>
          <w:tcPr>
            <w:tcW w:w="1560" w:type="dxa"/>
            <w:tcBorders>
              <w:top w:val="single" w:sz="4" w:space="0" w:color="000000"/>
              <w:left w:val="single" w:sz="4" w:space="0" w:color="000000"/>
              <w:bottom w:val="single" w:sz="4" w:space="0" w:color="000000"/>
              <w:right w:val="single" w:sz="4" w:space="0" w:color="000000"/>
            </w:tcBorders>
          </w:tcPr>
          <w:p w14:paraId="191625AD"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c>
          <w:tcPr>
            <w:tcW w:w="1722" w:type="dxa"/>
            <w:tcBorders>
              <w:top w:val="single" w:sz="4" w:space="0" w:color="000000"/>
              <w:left w:val="single" w:sz="4" w:space="0" w:color="000000"/>
              <w:bottom w:val="single" w:sz="4" w:space="0" w:color="000000"/>
              <w:right w:val="single" w:sz="4" w:space="0" w:color="000000"/>
            </w:tcBorders>
          </w:tcPr>
          <w:p w14:paraId="01B01E5D"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r>
      <w:tr w:rsidR="005E6514" w14:paraId="24D5F28E" w14:textId="77777777">
        <w:trPr>
          <w:trHeight w:val="262"/>
        </w:trPr>
        <w:tc>
          <w:tcPr>
            <w:tcW w:w="2976" w:type="dxa"/>
            <w:tcBorders>
              <w:top w:val="single" w:sz="4" w:space="0" w:color="000000"/>
              <w:left w:val="single" w:sz="4" w:space="0" w:color="000000"/>
              <w:bottom w:val="single" w:sz="4" w:space="0" w:color="000000"/>
              <w:right w:val="single" w:sz="4" w:space="0" w:color="000000"/>
            </w:tcBorders>
          </w:tcPr>
          <w:p w14:paraId="25A56705"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1,2 m – 2,0 m </w:t>
            </w:r>
          </w:p>
        </w:tc>
        <w:tc>
          <w:tcPr>
            <w:tcW w:w="2391" w:type="dxa"/>
            <w:tcBorders>
              <w:top w:val="single" w:sz="4" w:space="0" w:color="000000"/>
              <w:left w:val="single" w:sz="4" w:space="0" w:color="000000"/>
              <w:bottom w:val="single" w:sz="4" w:space="0" w:color="000000"/>
              <w:right w:val="single" w:sz="4" w:space="0" w:color="000000"/>
            </w:tcBorders>
          </w:tcPr>
          <w:p w14:paraId="556E0481"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0,95 </w:t>
            </w:r>
          </w:p>
        </w:tc>
        <w:tc>
          <w:tcPr>
            <w:tcW w:w="1560" w:type="dxa"/>
            <w:tcBorders>
              <w:top w:val="single" w:sz="4" w:space="0" w:color="000000"/>
              <w:left w:val="single" w:sz="4" w:space="0" w:color="000000"/>
              <w:bottom w:val="single" w:sz="4" w:space="0" w:color="000000"/>
              <w:right w:val="single" w:sz="4" w:space="0" w:color="000000"/>
            </w:tcBorders>
          </w:tcPr>
          <w:p w14:paraId="78AFB2F5"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c>
          <w:tcPr>
            <w:tcW w:w="1722" w:type="dxa"/>
            <w:tcBorders>
              <w:top w:val="single" w:sz="4" w:space="0" w:color="000000"/>
              <w:left w:val="single" w:sz="4" w:space="0" w:color="000000"/>
              <w:bottom w:val="single" w:sz="4" w:space="0" w:color="000000"/>
              <w:right w:val="single" w:sz="4" w:space="0" w:color="000000"/>
            </w:tcBorders>
          </w:tcPr>
          <w:p w14:paraId="07716901"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r>
      <w:tr w:rsidR="005E6514" w14:paraId="0A3DE965" w14:textId="77777777">
        <w:trPr>
          <w:trHeight w:val="271"/>
        </w:trPr>
        <w:tc>
          <w:tcPr>
            <w:tcW w:w="2976" w:type="dxa"/>
            <w:tcBorders>
              <w:top w:val="single" w:sz="4" w:space="0" w:color="000000"/>
              <w:left w:val="single" w:sz="4" w:space="0" w:color="000000"/>
              <w:bottom w:val="single" w:sz="4" w:space="0" w:color="000000"/>
              <w:right w:val="single" w:sz="4" w:space="0" w:color="000000"/>
            </w:tcBorders>
          </w:tcPr>
          <w:p w14:paraId="3EC6E4FD"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Poniżej 2,0 m </w:t>
            </w:r>
          </w:p>
        </w:tc>
        <w:tc>
          <w:tcPr>
            <w:tcW w:w="2391" w:type="dxa"/>
            <w:tcBorders>
              <w:top w:val="single" w:sz="4" w:space="0" w:color="000000"/>
              <w:left w:val="single" w:sz="4" w:space="0" w:color="000000"/>
              <w:bottom w:val="single" w:sz="4" w:space="0" w:color="000000"/>
              <w:right w:val="single" w:sz="4" w:space="0" w:color="000000"/>
            </w:tcBorders>
          </w:tcPr>
          <w:p w14:paraId="6F4B889C"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0,95 </w:t>
            </w:r>
          </w:p>
        </w:tc>
        <w:tc>
          <w:tcPr>
            <w:tcW w:w="1560" w:type="dxa"/>
            <w:tcBorders>
              <w:top w:val="single" w:sz="4" w:space="0" w:color="000000"/>
              <w:left w:val="single" w:sz="4" w:space="0" w:color="000000"/>
              <w:bottom w:val="single" w:sz="4" w:space="0" w:color="000000"/>
              <w:right w:val="single" w:sz="4" w:space="0" w:color="000000"/>
            </w:tcBorders>
          </w:tcPr>
          <w:p w14:paraId="3FC4CC8C"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c>
          <w:tcPr>
            <w:tcW w:w="1722" w:type="dxa"/>
            <w:tcBorders>
              <w:top w:val="single" w:sz="4" w:space="0" w:color="000000"/>
              <w:left w:val="single" w:sz="4" w:space="0" w:color="000000"/>
              <w:bottom w:val="single" w:sz="4" w:space="0" w:color="000000"/>
              <w:right w:val="single" w:sz="4" w:space="0" w:color="000000"/>
            </w:tcBorders>
          </w:tcPr>
          <w:p w14:paraId="7BE7E4B5"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r>
    </w:tbl>
    <w:p w14:paraId="042F821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5.14.2. Jeżeli badania kontrolne wykażą, że zagęszczenie warstwy nie jest wystarczające,  to Wykonawca powinien spulchnić warstwę, doprowadzić grunt (skałę, materiał)  do wilgotności optymalnej i powtórnie zagęścić. Jeżeli powtórne zagęszczenie nie  spowoduje uzyskania wymaganego wskaźnika zagęszczenia, Wykonawca powinien usunąć warstwę i wbudować nowy materiał, o ile Inżynier/Inspektor nadzoru nie zezwoli na ponowienie próby prawidłowego zagęszczenia warstwy lub zastosowanie ulepszenia gruntu (materiału) wbudowanego w warstwę.  </w:t>
      </w:r>
    </w:p>
    <w:p w14:paraId="2D9D6665"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5.14.3. Inżynier/Inspektor nadzoru może dopuścić kontrolę zagęszczenia po ułożeniu i zagęszczeniu wyżej leżącej warstwy. W takiej sytuacji wyżej leżąca warstwa zostanie w niezbędnym zakresie usunięta w celu określenia osiągniętego wskaźnika zagęszczenia </w:t>
      </w:r>
      <w:proofErr w:type="spellStart"/>
      <w:r>
        <w:rPr>
          <w:rFonts w:ascii="Arial Narrow" w:eastAsia="Arial Narrow" w:hAnsi="Arial Narrow" w:cs="Arial Narrow"/>
          <w:color w:val="000000"/>
        </w:rPr>
        <w:t>Is</w:t>
      </w:r>
      <w:proofErr w:type="spellEnd"/>
      <w:r>
        <w:rPr>
          <w:rFonts w:ascii="Arial Narrow" w:eastAsia="Arial Narrow" w:hAnsi="Arial Narrow" w:cs="Arial Narrow"/>
          <w:color w:val="000000"/>
        </w:rPr>
        <w:t xml:space="preserve">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 </w:t>
      </w:r>
    </w:p>
    <w:p w14:paraId="0A6E0E95"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5.14.4. Dopuszcza się ocenę stanu zagęszczenia warstwy na podstawie wartości wskaźnika  odkształcenia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o</w:t>
      </w:r>
      <w:proofErr w:type="spellEnd"/>
      <w:r>
        <w:rPr>
          <w:rFonts w:ascii="Arial Narrow" w:eastAsia="Arial Narrow" w:hAnsi="Arial Narrow" w:cs="Arial Narrow"/>
          <w:color w:val="000000"/>
        </w:rPr>
        <w:t xml:space="preserve"> według zasad i kryteriów określonych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punktach 5.11.3., 5.11.4. i 5.11.5. </w:t>
      </w:r>
    </w:p>
    <w:p w14:paraId="3B320E1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5.14.5. Do bieżącej kontroli zagęszczenia dopuszcza się stosowanie systemów umożliwiających ciągłą kontrolę stanu zagęszczenia, zainstalowanych na walcach wibracyjnych, po przeprowadzeniu kalibracji na odcinku o długości 100 metrów. Wykonawca przedstawi do akceptacji Inżyniera/Inspektora nadzoru sprzęt i metodę, która ma być wykorzystana i wykaże jej przydatność w istniejących warunkach. Nie należy przeprowadzać pomiarów z zastosowaniem systemów umożliwiających ciągłą kontrolę stanu zagęszczenia, zainstalowanych na walcach wibracyjnych jeżeli woda gruntowa występuje płycej niż 1 metr od powierzchni warstwy oraz jeżeli jest ona wykonana z gruntu lub materiału o zawartości frakcji ≤0,063 mm powyżej 15%. Kontrola i odbiór tak zagęszczonej warstwy powinny odbywać się na ogólnych zasadach, z zastrzeżeniem p.5.14.6. </w:t>
      </w:r>
    </w:p>
    <w:p w14:paraId="0A538FC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5.14.6. Inżynier/Inspektor nadzoru może dopuścić wykorzystanie do odbioru warstwy pomiarów z bieżącej kontroli z zastosowaniem systemów umożliwiających ciągłą kontrolę stanu zagęszczenia i ograniczenie podstawowego zakresu badań stanu zagęszczenia określonego w punkcie 6. W takim przypadku musi zostać opracowana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określająca zasady wykonania pomiarów w czasie ciągłej kontroli stanu zagęszczenia, wymagania dotyczące systemu gromadzenia i oceny wyników oraz kalibracji z wartościami wskaźnika zagęszczenia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s</w:t>
      </w:r>
      <w:proofErr w:type="spellEnd"/>
      <w:r>
        <w:rPr>
          <w:rFonts w:ascii="Arial Narrow" w:eastAsia="Arial Narrow" w:hAnsi="Arial Narrow" w:cs="Arial Narrow"/>
          <w:color w:val="000000"/>
        </w:rPr>
        <w:t xml:space="preserve"> i zakres dopuszczonego ograniczenia badań podstawowych. Metodami referencyjnymi do określania wskaźnika zagęszczenia gruntów oraz wtórnego modułu odkształcenia są metody opisane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 załącznikach Z2.B oraz Z2.C. </w:t>
      </w:r>
    </w:p>
    <w:p w14:paraId="42BE9B35"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5.14.7. Nośność podłoża gruntowego nawierzchni w nasypie należy określić na podstawie oceny wartości wtórnego modułu odkształcenia E2 oznaczonego według zasad określonych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 5.12.3. Wymagana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w:t>
      </w:r>
    </w:p>
    <w:p w14:paraId="25550DA8"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Dla ruchu KR3-KR7, musi być określona przez Projektanta w Dokumentacji  Projektowej, przy czym minimalna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na górnej powierzchni podłoża  gruntowego nawierzchni w nasypie wynosi 50 </w:t>
      </w:r>
      <w:proofErr w:type="spellStart"/>
      <w:r>
        <w:rPr>
          <w:rFonts w:ascii="Arial Narrow" w:eastAsia="Arial Narrow" w:hAnsi="Arial Narrow" w:cs="Arial Narrow"/>
          <w:color w:val="000000"/>
        </w:rPr>
        <w:t>MPa</w:t>
      </w:r>
      <w:proofErr w:type="spellEnd"/>
      <w:r>
        <w:rPr>
          <w:rFonts w:ascii="Arial Narrow" w:eastAsia="Arial Narrow" w:hAnsi="Arial Narrow" w:cs="Arial Narrow"/>
          <w:color w:val="000000"/>
        </w:rPr>
        <w:t>. W Dokumentacji Projektowej może zostać określona wyższa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jeżeli została ona przyjęta w projekcie  konstrukcji nawierzchni.  </w:t>
      </w:r>
    </w:p>
    <w:p w14:paraId="4AF9B1D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Dla ruchu KR1 – KR2 minimalna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na górnej powierzchni podłoża  gruntowego nawierzchni musi być określona przez Projektanta w Dokumentacji  Projektowej. </w:t>
      </w:r>
    </w:p>
    <w:p w14:paraId="682917D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5.14.8. Jeżeli zaprojektowano wykonanie w nasypie warstwy ulepszonego podłoża to należy  określić nośność gruntu nasypowego pod tą warstwą. Wymagana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gruntu  nasypowego musi być określona przez Projektanta w Dokumentacji Projektowej.  Stwierdzona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nie może być mniejsza niż przyjęta w Dokumentacji </w:t>
      </w:r>
    </w:p>
    <w:p w14:paraId="0B857C6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Projektowej. Jeżeli stwierdzona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jest mniejsza od wymaganej wówczas Wykonawca zaproponuje do akceptacji Inżyniera/Inspektora nadzoru sposób uzyskania wymaganej nośności.  </w:t>
      </w:r>
    </w:p>
    <w:p w14:paraId="1B029D0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lastRenderedPageBreak/>
        <w:t xml:space="preserve">5.14.9. Dopuszcza się ocenę nośności w sytuacjach opisanych w punktach 5.14.7. i 5.14.8.  z zastosowaniem lekkiej płyty dynamicznej LPD na zasadach określonych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punktach 5.12.4. i 5.12.5. Metodami referencyjnymi do określania wskaźnika zagęszczenia gruntów oraz wtórnego modułu odkształcenia są metody opisane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 załącznikach Z2.B oraz Z2.C. </w:t>
      </w:r>
      <w:r w:rsidR="007E1D1E">
        <w:rPr>
          <w:rFonts w:ascii="Arial Narrow" w:eastAsia="Arial Narrow" w:hAnsi="Arial Narrow" w:cs="Arial Narrow"/>
          <w:color w:val="000000"/>
        </w:rPr>
        <w:t>Wynik z płyty dynamicznej dotyczy</w:t>
      </w:r>
      <w:r w:rsidR="007E1D1E" w:rsidRPr="007E1D1E">
        <w:rPr>
          <w:rFonts w:ascii="Arial Narrow" w:eastAsia="Arial Narrow" w:hAnsi="Arial Narrow" w:cs="Arial Narrow"/>
          <w:color w:val="000000"/>
        </w:rPr>
        <w:t xml:space="preserve"> warstwy o grubości do 0,3m</w:t>
      </w:r>
      <w:r w:rsidR="007E1D1E">
        <w:rPr>
          <w:rFonts w:ascii="Arial Narrow" w:eastAsia="Arial Narrow" w:hAnsi="Arial Narrow" w:cs="Arial Narrow"/>
          <w:color w:val="000000"/>
        </w:rPr>
        <w:t>.</w:t>
      </w:r>
    </w:p>
    <w:p w14:paraId="4E4F5AC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5" w:name="_2bn6wsx" w:colFirst="0" w:colLast="0"/>
      <w:bookmarkEnd w:id="25"/>
      <w:r>
        <w:rPr>
          <w:rFonts w:ascii="Arial Narrow" w:eastAsia="Arial Narrow" w:hAnsi="Arial Narrow" w:cs="Arial Narrow"/>
          <w:color w:val="000000"/>
        </w:rPr>
        <w:t xml:space="preserve">5.14.10. Podane wymagania, dotyczące zagęszczenia i nośności nasypu, obowiązują na całej  szerokości korpusu ziemnego.  </w:t>
      </w:r>
    </w:p>
    <w:p w14:paraId="55597AF3"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5.15 Odcinek próbny  </w:t>
      </w:r>
    </w:p>
    <w:p w14:paraId="64CE982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5.15.1. Procedurę zagęszczania i grubość warstw należy określić doświadczalnie podczas próbnego zagęszczania stosowanym sprzętem. Odcinek próbny może być zlokalizowany w miejscu docelowym korpusu ziemnego, lub poza docelowym korpusem ziemnym. </w:t>
      </w:r>
    </w:p>
    <w:p w14:paraId="64AF6B1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5.15.2. Odcinek dla próbnego zagęszczenia gruntu (materiału) o ustalonej powierzchni w m2,  powinien być wykonany na terenie oczyszczonym z humusu, na którym należy ułożyć grunt (skałę, materiał) czterema pasmami o szerokości od 3,5 do 4,5 m każde. Poszczególne warstwy układanego gruntu (skały, materiału) powinny mieć w każdym pasie inną grubość z tym, że wszystkie muszą mieścić się w granicach właściwych dla danego sprzętu zagęszczającego. Wilgotność gruntu powinna być równa optymalnej z tolerancją podaną w punkcie 5.13.4. Grunt (materiał) ułożony na odcinku próbnym według podanej wyżej zasady powinien być następnie zagęszczony, a po każdej serii przejść maszyny należy określić wskaźniki zagęszczenia,  dopuszczając stosowanie innych, szybkich metod pomiaru (na przykład lekka płyta dynamiczna po skalibrowaniu w warunkach terenowych). </w:t>
      </w:r>
    </w:p>
    <w:p w14:paraId="38ABBB7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5.15.3. Oznaczenie wskaźnika zagęszczenia należy wykonać co najmniej w 4 punktach, z których co najmniej 2 powinny umożliwić ustalenie wskaźnika zagęszczenia w dolnej części warstwy. Na podstawie porównania uzyskanych wyników zagęszczenia z wymaganiami podanymi w punkcie 5.14.1 dokonuje się wyboru sprzętu i ustala się potrzebną liczbę przejść sprzętu zagęszczającego oraz grubość warstwy rozkładanego gruntu (materiału).  </w:t>
      </w:r>
    </w:p>
    <w:p w14:paraId="2F440FA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5.15.4. Inżynier/Inspektor nadzoru może odstąpić od wymagania wykonania odcinka próbnego w przypadku posiadania przez Wykonawcę dokumentów (badań) potwierdzających możliwość uzyskania wymaganej jakości wbudowania zgodnej z wymaganiami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dla stosowanego materiału. Od wymagania wykonania odcinka próbnego można również odstąpić w </w:t>
      </w:r>
      <w:proofErr w:type="spellStart"/>
      <w:r>
        <w:rPr>
          <w:rFonts w:ascii="Arial Narrow" w:eastAsia="Arial Narrow" w:hAnsi="Arial Narrow" w:cs="Arial Narrow"/>
          <w:color w:val="000000"/>
        </w:rPr>
        <w:t>przypadkustosowania</w:t>
      </w:r>
      <w:proofErr w:type="spellEnd"/>
      <w:r>
        <w:rPr>
          <w:rFonts w:ascii="Arial Narrow" w:eastAsia="Arial Narrow" w:hAnsi="Arial Narrow" w:cs="Arial Narrow"/>
          <w:color w:val="000000"/>
        </w:rPr>
        <w:t xml:space="preserve"> przez Wykonawcę w czasie zagęszczania warstwy ciągłej kontroli zagęszczenia z zastosowaniem mierników zainstalowanych na walcach wibracyjnych. </w:t>
      </w:r>
    </w:p>
    <w:p w14:paraId="6119A62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5.15.5. Jeżeli dopuszczono kontrolę zagęszczenia na podstawie innego parametru niż wskaźnik  </w:t>
      </w:r>
    </w:p>
    <w:p w14:paraId="3008054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zagęszczenia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s</w:t>
      </w:r>
      <w:proofErr w:type="spellEnd"/>
      <w:r>
        <w:rPr>
          <w:rFonts w:ascii="Arial Narrow" w:eastAsia="Arial Narrow" w:hAnsi="Arial Narrow" w:cs="Arial Narrow"/>
          <w:color w:val="000000"/>
        </w:rPr>
        <w:t xml:space="preserve"> (na przykład wskaźnik odkształcenia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o</w:t>
      </w:r>
      <w:proofErr w:type="spellEnd"/>
      <w:r>
        <w:rPr>
          <w:rFonts w:ascii="Arial Narrow" w:eastAsia="Arial Narrow" w:hAnsi="Arial Narrow" w:cs="Arial Narrow"/>
          <w:color w:val="000000"/>
        </w:rPr>
        <w:t>) albo kontrolę nośności na podstawie innego parametru niż wtórny moduł odkształcenia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(na przykład moduł </w:t>
      </w:r>
      <w:proofErr w:type="spellStart"/>
      <w:r>
        <w:rPr>
          <w:rFonts w:ascii="Arial Narrow" w:eastAsia="Arial Narrow" w:hAnsi="Arial Narrow" w:cs="Arial Narrow"/>
          <w:color w:val="000000"/>
        </w:rPr>
        <w:t>E</w:t>
      </w:r>
      <w:r>
        <w:rPr>
          <w:rFonts w:ascii="Arial Narrow" w:eastAsia="Arial Narrow" w:hAnsi="Arial Narrow" w:cs="Arial Narrow"/>
          <w:color w:val="000000"/>
          <w:vertAlign w:val="subscript"/>
        </w:rPr>
        <w:t>vd</w:t>
      </w:r>
      <w:proofErr w:type="spellEnd"/>
      <w:r>
        <w:rPr>
          <w:rFonts w:ascii="Arial Narrow" w:eastAsia="Arial Narrow" w:hAnsi="Arial Narrow" w:cs="Arial Narrow"/>
          <w:color w:val="000000"/>
        </w:rPr>
        <w:t xml:space="preserve"> w badaniu lekką płytą dynamiczną LPD) to jest konieczne przeprowadzenie badań na odcinku próbnym w celu określenia korelacji pomiędzy wielkościami. Zasady i zakres przeprowadzenia badań na odcinku próbnym powinny być ustalone między Wykonawcą a Inżynierem/ Inspektorem nadzoru w dostosowaniu do wymagań wynikających z ustalanej korelacji. </w:t>
      </w:r>
      <w:r w:rsidR="002334AE">
        <w:rPr>
          <w:rFonts w:ascii="Arial Narrow" w:eastAsia="Arial Narrow" w:hAnsi="Arial Narrow" w:cs="Arial Narrow"/>
          <w:color w:val="000000"/>
        </w:rPr>
        <w:t>Wynik z płyty dynamicznej dotyczy</w:t>
      </w:r>
      <w:r w:rsidR="002334AE" w:rsidRPr="007E1D1E">
        <w:rPr>
          <w:rFonts w:ascii="Arial Narrow" w:eastAsia="Arial Narrow" w:hAnsi="Arial Narrow" w:cs="Arial Narrow"/>
          <w:color w:val="000000"/>
        </w:rPr>
        <w:t xml:space="preserve"> warstwy o grubości do 0,3m</w:t>
      </w:r>
      <w:r w:rsidR="002334AE">
        <w:rPr>
          <w:rFonts w:ascii="Arial Narrow" w:eastAsia="Arial Narrow" w:hAnsi="Arial Narrow" w:cs="Arial Narrow"/>
          <w:color w:val="000000"/>
        </w:rPr>
        <w:t>.</w:t>
      </w:r>
    </w:p>
    <w:p w14:paraId="3EBE5559"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6" w:name="_qsh70q" w:colFirst="0" w:colLast="0"/>
      <w:bookmarkEnd w:id="26"/>
      <w:r>
        <w:rPr>
          <w:rFonts w:ascii="Arial Narrow" w:eastAsia="Arial Narrow" w:hAnsi="Arial Narrow" w:cs="Arial Narrow"/>
          <w:color w:val="000000"/>
        </w:rPr>
        <w:t xml:space="preserve">5.15.6. Grubość warstw poddanych badaniu na odcinku próbnym musi umożliwiać </w:t>
      </w:r>
      <w:r w:rsidR="007E1D1E">
        <w:rPr>
          <w:rFonts w:ascii="Arial Narrow" w:eastAsia="Arial Narrow" w:hAnsi="Arial Narrow" w:cs="Arial Narrow"/>
          <w:color w:val="000000"/>
        </w:rPr>
        <w:t xml:space="preserve">wykonanie </w:t>
      </w:r>
      <w:r>
        <w:rPr>
          <w:rFonts w:ascii="Arial Narrow" w:eastAsia="Arial Narrow" w:hAnsi="Arial Narrow" w:cs="Arial Narrow"/>
          <w:color w:val="000000"/>
        </w:rPr>
        <w:t xml:space="preserve">korelacji w sposób uwzgledniający działanie poszczególnych przyrządów służących  do określania modułów warstw. W przypadku badań płytą VSS grubość ocenianych warstw musi być nie mniejsza niż dwie średnice płyty, w przypadku lekkiej płyty dynamicznej (LPD) grubość warstwy nie może być mniejsza niż średnica płyty. </w:t>
      </w:r>
    </w:p>
    <w:p w14:paraId="26DCFCCB"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5.16 Ruch budowlany </w:t>
      </w:r>
    </w:p>
    <w:p w14:paraId="06DAB9D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5.16.1. Ruch środków transportowych, dowożących grunt, skałę lub inny materiał do budowy  nasypu oraz maszyn rozkładających powinien być tak zorganizowany, aby powodował  równomierne oddziaływanie i zagęszczanie warstw, bez tworzenia kolein. </w:t>
      </w:r>
    </w:p>
    <w:p w14:paraId="1018022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5.16.2. Jeżeli Wykonawca przewiduje użycie powierzchni korony uformowanego nasypu jako drogi tymczasowej dla ruchu budowlanego, to powinien na powierzchni wykorzystywanej przez pojazdy wykonać nasyp o wysokości co najmniej 0,3 m większej, niż wynika to z rzędnych niwelety robót ziemnych. Ruch budowlany powinien odbywać się w odległości nie mniejszej niż 2,0 m od krawędzi korony wykonanego nasypu. </w:t>
      </w:r>
    </w:p>
    <w:p w14:paraId="0417BA5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5.16.3. Podłoże gruntowe w obrębie niskich nasypów, w przypadku których po usunięciu humusu grunt rodzimy znajduje się nie więcej niż 0,3 m od projektowanej niwelety robót ziemnych, nie powinno być używane do ruchu pojazdów. Jeżeli według Wykonawcy użycie wymienionych powierzchni do ruchu budowlanego jest konieczne, to wcześniej należy wykonać na nich nasyp o wysokości co najmniej 0,3 m większej niż to wynika z rzędnych niwelety robót ziemnych. </w:t>
      </w:r>
    </w:p>
    <w:p w14:paraId="1D53334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5.16.4. Dodatkowa warstwa nasypu, wymieniona w punktach 5.16.2 i 5.16.3 zostanie usunięta  podczas ostatecznego kształtowania korony nasypu. Jeżeli okaże się wówczas, że wskutek działania ruchu budowlanego jest konieczne przeprowadzenie napraw w obrębie korony robót ziemnych, to Wykonawca przeprowadzi te prace według wskazań Inżyniera/Inspektora nadzoru o, na własny koszt.  </w:t>
      </w:r>
    </w:p>
    <w:p w14:paraId="1BE2143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7" w:name="_3as4poj" w:colFirst="0" w:colLast="0"/>
      <w:bookmarkEnd w:id="27"/>
      <w:r>
        <w:rPr>
          <w:rFonts w:ascii="Arial Narrow" w:eastAsia="Arial Narrow" w:hAnsi="Arial Narrow" w:cs="Arial Narrow"/>
          <w:color w:val="000000"/>
        </w:rPr>
        <w:t xml:space="preserve">5.16.5. Z chwilą przystąpienia do ostatecznego profilowania korony robót ziemnych w nasypie  dopuszcza się po niej ruch jedynie maszyn wykonujących tę czynność budowlaną  oraz maszyn niezbędnych do wykonania pierwszej warstwy nawierzchni. Za zgodą  Inżyniera/Inspektora nadzoru może odbywać się sporadyczny ruch innych pojazdów,  o ile nie spowodują uszkodzeń powierzchni korpusu ziemnego. </w:t>
      </w:r>
    </w:p>
    <w:p w14:paraId="4B2D4B88"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5.17 Odkład </w:t>
      </w:r>
    </w:p>
    <w:p w14:paraId="23B76EE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5.17.1. Grunty lub inne materiały powinny być przewiezione na odkład, jeżeli: </w:t>
      </w:r>
    </w:p>
    <w:p w14:paraId="4F278816"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stanowią nadmiar objętości w stosunku do objętości gruntów przewidzianych  do wbudowania, </w:t>
      </w:r>
    </w:p>
    <w:p w14:paraId="3A9C95D9"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są nieprzydatne do budowy nasypów oraz wykorzystania w innych pracach, związanych z budową trasy drogowej, </w:t>
      </w:r>
    </w:p>
    <w:p w14:paraId="242D8837"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ze względu na harmonogram robót nie jest ekonomicznie uzasadnione oczekiwanie  na wbudowanie materiałów pozyskiwanych z wykopu. </w:t>
      </w:r>
    </w:p>
    <w:p w14:paraId="01CF6C6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lastRenderedPageBreak/>
        <w:t xml:space="preserve">Wykonawca może przyjąć, że zachodzi jeden z podanych wyżej przypadków tylko wówczas, gdy zostało to jednoznacznie określone w Dokumentacji Projektowej, zatwierdzonym harmonogramie robót lub przez Inżyniera/Inspektora nadzoru. Jeżeli wskutek nieuzasadnionego przewiezienia gruntu na odkład przez Wykonawcę, zajdzie konieczność dowiezienia gruntu do wykonania nasypów z ukopu, to koszt tych czynności w całości obciąża Wykonawcę. </w:t>
      </w:r>
    </w:p>
    <w:p w14:paraId="0D7EEE7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5.17.2. Jeżeli pozwalają na to właściwości materiałów przeznaczonych do przewiezienia na odkład, materiały te powinny być przede wszystkim wykorzystane do wyrównania terenu, zasypania dołów i sztucznych wyrobisk oraz do ewentualnego poszerzenia nasypów. Roboty te powinny być wykonane zgodnie z Dokumentacją Projektową i odpowiednimi zasadami, dotyczącymi wbudowania i zagęszczania gruntów oraz wskazaniami Inżyniera/Inspektora nadzoru. Jeżeli nie przewidziano zagospodarowania nadmiaru objętości w sposób określony powyżej, materiały te należy przewieźć na odkład. </w:t>
      </w:r>
    </w:p>
    <w:p w14:paraId="598ED11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5.17.3. Miejsce odkładu może być wskazane w Dokumentacji Projektowej, Kontrakcie  lub przez Inżyniera/Inspektora nadzoru albo może być wybrane przez Wykonawcę. Jeżeli miejsce odkładu zostało wybrane przez Wykonawcę, musi być ono zaakceptowane przez Inżyniera/Inspektora nadzoru. Niezależnie od tego, Wykonawca musi uzyskać zgodę właściciela terenu. </w:t>
      </w:r>
    </w:p>
    <w:p w14:paraId="56F7BD3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5.17.4. Jeżeli odkłady są zlokalizowane wzdłuż odcinka trasy przebiegającego w wykopie, to: </w:t>
      </w:r>
    </w:p>
    <w:p w14:paraId="7921BADE"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odkłady można wykonać z obu stron wykopu, jeżeli pochylenie poprzeczne terenu  jest niewielkie, przy czym odległość podnóża skarpy odkładu od górnej krawędzi  wykopu powinna wynosić: </w:t>
      </w:r>
    </w:p>
    <w:p w14:paraId="1E0ACE16" w14:textId="77777777" w:rsidR="005E6514" w:rsidRDefault="00A66738">
      <w:pPr>
        <w:numPr>
          <w:ilvl w:val="1"/>
          <w:numId w:val="17"/>
        </w:numPr>
        <w:pBdr>
          <w:top w:val="nil"/>
          <w:left w:val="nil"/>
          <w:bottom w:val="nil"/>
          <w:right w:val="nil"/>
          <w:between w:val="nil"/>
        </w:pBdr>
        <w:rPr>
          <w:color w:val="000000"/>
        </w:rPr>
      </w:pPr>
      <w:r>
        <w:rPr>
          <w:rFonts w:ascii="Arial Narrow" w:eastAsia="Arial Narrow" w:hAnsi="Arial Narrow" w:cs="Arial Narrow"/>
          <w:color w:val="000000"/>
        </w:rPr>
        <w:t xml:space="preserve">nie mniej niż 3 m w gruntach przepuszczalnych, </w:t>
      </w:r>
    </w:p>
    <w:p w14:paraId="1F90EA27" w14:textId="77777777" w:rsidR="005E6514" w:rsidRDefault="00A66738">
      <w:pPr>
        <w:numPr>
          <w:ilvl w:val="1"/>
          <w:numId w:val="17"/>
        </w:numPr>
        <w:pBdr>
          <w:top w:val="nil"/>
          <w:left w:val="nil"/>
          <w:bottom w:val="nil"/>
          <w:right w:val="nil"/>
          <w:between w:val="nil"/>
        </w:pBdr>
        <w:rPr>
          <w:color w:val="000000"/>
        </w:rPr>
      </w:pPr>
      <w:r>
        <w:rPr>
          <w:rFonts w:ascii="Arial Narrow" w:eastAsia="Arial Narrow" w:hAnsi="Arial Narrow" w:cs="Arial Narrow"/>
          <w:color w:val="000000"/>
        </w:rPr>
        <w:t xml:space="preserve">nie mniej niż 5 m w gruntach nieprzepuszczalnych, </w:t>
      </w:r>
    </w:p>
    <w:p w14:paraId="15738A93"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przy znacznym pochyleniu poprzecznym terenu, jednak mniejszym od 20%, odkład należy wykonać tylko od górnej strony wykopu, dla ochrony od wody spływającej ze zbocza, </w:t>
      </w:r>
    </w:p>
    <w:p w14:paraId="0C97E9EB"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przy pochyleniu poprzecznym terenu wynoszącym ponad 20%, odkład należy  zlokalizować poniżej wykopu, </w:t>
      </w:r>
    </w:p>
    <w:p w14:paraId="3AF59EE8"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na odcinkach zagrożonych przez zasypywanie drogi śniegiem, odkład należy wykonać od strony najczęściej wiejących wiatrów, w odległości ponad 20 m od krawędzi wykopu. </w:t>
      </w:r>
    </w:p>
    <w:p w14:paraId="7BDE0F82"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Wykonany odkład musi być stateczny, w szczególności nie może obniżać stateczności skarp wykopu. </w:t>
      </w:r>
    </w:p>
    <w:p w14:paraId="1105D747" w14:textId="77777777" w:rsidR="005E6514" w:rsidRDefault="00A66738">
      <w:p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Zasady wykonania odkładu, a w szczególności jego wysokość, pochylenia, zagęszczenie oraz odwodnienie powinny być zgodne z wymaganiami określonymi w Dokumentacji Projektowej lub przez Inżyniera/Inspektora nadzoru. Jeżeli nie określono inaczej, to odkład powinien być uformowany w pryzmę o wysokości do 1,5 m, o pochyleniu skarp 1:1,5 lub bardziej łagodnym i spadku korony od 2% do 5%.  </w:t>
      </w:r>
    </w:p>
    <w:p w14:paraId="28208BBF" w14:textId="77777777" w:rsidR="005E6514" w:rsidRDefault="00A66738">
      <w:p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Odspajanie materiału przewidzianego do przewiezienia na odkład powinno być przerwane, o ile warunki atmosferyczne lub inne przyczyny uniemożliwiają jego wbudowanie zgodnie z wymaganiami sformułowanymi w tym zakresie w dokumentacji projektowej, ST lub przez Inżyniera/Inspektora nadzoru. </w:t>
      </w:r>
    </w:p>
    <w:p w14:paraId="039DE6C5" w14:textId="77777777" w:rsidR="005E6514" w:rsidRDefault="00A66738">
      <w:p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Odkład powinien być tak ukształtowany, aby harmonizował z otaczającym terenem.  Powierzchnie odkładu powinny być zrekultywowane (obsiane trawą, obsadzone krzewami lub drzewami) albo zagospodarowane w inny sposób, (na przykład przeznaczone na użytki rolne lub leśne), zgodnie z Dokumentacją Projektową. </w:t>
      </w:r>
    </w:p>
    <w:p w14:paraId="5BAAD8E0" w14:textId="77777777" w:rsidR="005E6514" w:rsidRDefault="00A66738">
      <w:p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Jeśli odkład zostanie wykonany w nieuzgodnionym miejscu lub niezgodnie z wymaganiami, to zostanie on usunięty przez Wykonawcę na jego koszt, według wskazań Inżyniera/Inspektora nadzoru. Konsekwencje finansowe i prawne, wynikające z ewentualnych uszkodzeń środowiska naturalnego wskutek prowadzenia prac w nie uzgodnionym miejscu, obciążają Wykonawcę. </w:t>
      </w:r>
    </w:p>
    <w:p w14:paraId="444EE3E3"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28" w:name="_1pxezwc" w:colFirst="0" w:colLast="0"/>
      <w:bookmarkEnd w:id="28"/>
      <w:r>
        <w:rPr>
          <w:rFonts w:ascii="Arial Narrow" w:eastAsia="Arial Narrow" w:hAnsi="Arial Narrow" w:cs="Arial Narrow"/>
          <w:b/>
          <w:smallCaps/>
          <w:color w:val="000000"/>
          <w:sz w:val="28"/>
          <w:szCs w:val="28"/>
        </w:rPr>
        <w:t xml:space="preserve">6. KONTROLA JAKOŚCI ROBÓT </w:t>
      </w:r>
    </w:p>
    <w:p w14:paraId="2189657E"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bookmarkStart w:id="29" w:name="_49x2ik5" w:colFirst="0" w:colLast="0"/>
      <w:bookmarkEnd w:id="29"/>
      <w:r>
        <w:rPr>
          <w:rFonts w:ascii="Arial Narrow" w:eastAsia="Arial Narrow" w:hAnsi="Arial Narrow" w:cs="Arial Narrow"/>
          <w:b/>
          <w:color w:val="000000"/>
          <w:sz w:val="28"/>
          <w:szCs w:val="28"/>
        </w:rPr>
        <w:t xml:space="preserve">6.1 Ogólne wymagania dotyczące kontroli jakości robót </w:t>
      </w:r>
    </w:p>
    <w:p w14:paraId="2F07471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6.1.1. Ogólne wymagania dotyczące kontroli jakości robót oraz zakres czynności koniecznych  do wykonania przed przystąpieniem do wykonania wykopów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w:t>
      </w:r>
    </w:p>
    <w:p w14:paraId="453E758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0" w:name="_2p2csry" w:colFirst="0" w:colLast="0"/>
      <w:bookmarkEnd w:id="30"/>
      <w:r>
        <w:rPr>
          <w:rFonts w:ascii="Arial Narrow" w:eastAsia="Arial Narrow" w:hAnsi="Arial Narrow" w:cs="Arial Narrow"/>
          <w:color w:val="000000"/>
        </w:rPr>
        <w:t xml:space="preserve">02.00.01 „Roboty ziemne. Wymagania ogólne” punkt. 6. </w:t>
      </w:r>
    </w:p>
    <w:p w14:paraId="082E81ED"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6.2 Kontrola podczas wykonania nasypów </w:t>
      </w:r>
    </w:p>
    <w:p w14:paraId="7B3B0D1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6.2.1. Sprawdzenie jakości wykonania nasypów podczas budowy polega na kontrolowaniu zgodności z wymaganiami określonymi w Dokumentacji Projektowej i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opracowanych na podstawie niniejszych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W czasie kontroli robót ziemnych w nasypach szczególną uwagę należy zwrócić na: </w:t>
      </w:r>
    </w:p>
    <w:p w14:paraId="2371AA02"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badania przydatności gruntów, skał lub materiałów do budowy nasypów, </w:t>
      </w:r>
    </w:p>
    <w:p w14:paraId="5A93DE60"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badania prawidłowości wykonania poszczególnych warstw nasypu, </w:t>
      </w:r>
    </w:p>
    <w:p w14:paraId="75C6E5EF"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badania zagęszczenia nasypu i ocenę według zasad określonych w punkcie 5.3.3 lub 5.14.1, </w:t>
      </w:r>
    </w:p>
    <w:p w14:paraId="6A6FF297"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badanie nośności na powierzchni podłoża pod nasypami lub na powierzchni wskazanej w dokumentacji projektowej wg zasad określonych w punkcie 5.3.5 lub </w:t>
      </w:r>
    </w:p>
    <w:p w14:paraId="63BA72EE"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5.14.7 i 5.14.8, </w:t>
      </w:r>
    </w:p>
    <w:p w14:paraId="02D7F9C5"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pomiary kształtu nasypu, </w:t>
      </w:r>
    </w:p>
    <w:p w14:paraId="32959DD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odwodnienie nasypu. </w:t>
      </w:r>
    </w:p>
    <w:p w14:paraId="30D5C99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6.2.2. Badania przydatności gruntów, skał i materiałów antropogenicznych do budowy nasypu powinny być przeprowadzone na próbkach pobranych z każdej partii przeznaczonej do wbudowania w korpus ziemny, w przypadku każdej zmiany rodzaju lub źródła materiału do wykorzystania jako materiał nasypowy, jednak nie rzadziej niż jeden raz na 3000 m</w:t>
      </w:r>
      <w:r>
        <w:rPr>
          <w:rFonts w:ascii="Arial Narrow" w:eastAsia="Arial Narrow" w:hAnsi="Arial Narrow" w:cs="Arial Narrow"/>
          <w:color w:val="000000"/>
          <w:vertAlign w:val="superscript"/>
        </w:rPr>
        <w:t>3</w:t>
      </w:r>
      <w:r>
        <w:rPr>
          <w:rFonts w:ascii="Arial Narrow" w:eastAsia="Arial Narrow" w:hAnsi="Arial Narrow" w:cs="Arial Narrow"/>
          <w:color w:val="000000"/>
        </w:rPr>
        <w:t xml:space="preserve">. Ocenie należy poddać materiał nasypowy dowieziony w miejsce wbudowania. W każdym badaniu należy określić następujące właściwości: </w:t>
      </w:r>
      <w:r>
        <w:rPr>
          <w:rFonts w:ascii="Arial Narrow" w:eastAsia="Arial Narrow" w:hAnsi="Arial Narrow" w:cs="Arial Narrow"/>
          <w:color w:val="000000"/>
        </w:rPr>
        <w:t xml:space="preserve"> skład granulometryczny, wg załącznika Z2.H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t>
      </w:r>
    </w:p>
    <w:p w14:paraId="14A41122"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wilgotność naturalną, wg załącznika Z2.G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t>
      </w:r>
    </w:p>
    <w:p w14:paraId="75320650"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wilgotność optymalną i maksymalną gęstość objętościową szkieletu gruntowego, wg załącznika Z2.A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t>
      </w:r>
    </w:p>
    <w:p w14:paraId="1B291769"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lastRenderedPageBreak/>
        <w:t xml:space="preserve">zawartość substancji organicznych, wg załącznika Z2.K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t>
      </w:r>
    </w:p>
    <w:p w14:paraId="1273E3CD"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granicę płynności, załącznika Z2.I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(nie dotyczy gruntów i materiałów niespoistych), </w:t>
      </w:r>
    </w:p>
    <w:p w14:paraId="02F6DBF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wskaźnik piaskowy, wg załącznika Z2.F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t>
      </w:r>
    </w:p>
    <w:p w14:paraId="536201FA"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współczynnik filtracji k (wodoprzepuszczalności) wg załącznika Z2.J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t>
      </w:r>
    </w:p>
    <w:p w14:paraId="71F2ACD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Za zgodą Inżyniera /Inspektora nadzoru częstotliwość badań może zostać zmniejszona o połowę (badaniami przydatności gruntów, skał i materiałów antropogenicznych do budowy nasypu należy objąć próbki pobrane z każdej partii przeznaczonej do wbudowania w korpus ziemny, w przypadku każdej zmiany rodzaju lub źródła materiału do wykorzystania jako materiał nasypowy, jednak nie rzadziej niż jeden raz na 4500 m</w:t>
      </w:r>
      <w:r>
        <w:rPr>
          <w:rFonts w:ascii="Arial Narrow" w:eastAsia="Arial Narrow" w:hAnsi="Arial Narrow" w:cs="Arial Narrow"/>
          <w:color w:val="000000"/>
          <w:vertAlign w:val="superscript"/>
        </w:rPr>
        <w:t>3</w:t>
      </w:r>
      <w:r>
        <w:rPr>
          <w:rFonts w:ascii="Arial Narrow" w:eastAsia="Arial Narrow" w:hAnsi="Arial Narrow" w:cs="Arial Narrow"/>
          <w:color w:val="000000"/>
        </w:rPr>
        <w:t xml:space="preserve">). </w:t>
      </w:r>
    </w:p>
    <w:p w14:paraId="05DD767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6.2.3. Badania kontrolne prawidłowości wykonania poszczególnych warstw nasypu polegają na sprawdzeniu: </w:t>
      </w:r>
    </w:p>
    <w:p w14:paraId="1C179738"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prawidłowości rozmieszczenia gruntów o różnych właściwościach w nasypie, </w:t>
      </w:r>
    </w:p>
    <w:p w14:paraId="5010F1D8"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odwodnienia każdej warstwy, </w:t>
      </w:r>
    </w:p>
    <w:p w14:paraId="351AD5A5"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grubości każdej warstwy i jej wilgotności przy zagęszczaniu; badania należy przeprowadzić nie rzadziej niż jeden raz na 1000 m2 warstwy, </w:t>
      </w:r>
    </w:p>
    <w:p w14:paraId="6182DD2D"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nadania spadków warstwom z gruntów spoistych, </w:t>
      </w:r>
    </w:p>
    <w:p w14:paraId="746BF710"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przestrzegania ograniczeń dotyczących wbudowania gruntów w okresie deszczów i mrozów. </w:t>
      </w:r>
    </w:p>
    <w:p w14:paraId="6CF21A5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6.2.4. Sprawdzenie zagęszczenia nasypu oraz podłoża nasypu polega na skontrolowaniu zgodności wartości wskaźnika zagęszczenia I</w:t>
      </w:r>
      <w:r>
        <w:rPr>
          <w:rFonts w:ascii="Arial Narrow" w:eastAsia="Arial Narrow" w:hAnsi="Arial Narrow" w:cs="Arial Narrow"/>
          <w:color w:val="000000"/>
          <w:vertAlign w:val="subscript"/>
        </w:rPr>
        <w:t>S</w:t>
      </w:r>
      <w:r>
        <w:rPr>
          <w:rFonts w:ascii="Arial Narrow" w:eastAsia="Arial Narrow" w:hAnsi="Arial Narrow" w:cs="Arial Narrow"/>
          <w:color w:val="000000"/>
        </w:rPr>
        <w:t xml:space="preserve"> z wartościami określonymi w punkcie 5. Częstotliwość badań określono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punkcie 6.4.4. </w:t>
      </w:r>
    </w:p>
    <w:p w14:paraId="1EE993C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6.2.5. Jeżeli dopuszczono kontrolę zagęszczenia na podstawie oceny wskaźnika odkształcenia, to sprawdzenie polega na skontrolowaniu zgodności wartości wskaźnika odkształcenia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o</w:t>
      </w:r>
      <w:proofErr w:type="spellEnd"/>
      <w:r>
        <w:rPr>
          <w:rFonts w:ascii="Arial Narrow" w:eastAsia="Arial Narrow" w:hAnsi="Arial Narrow" w:cs="Arial Narrow"/>
          <w:color w:val="000000"/>
        </w:rPr>
        <w:t xml:space="preserve"> z wartościami określonymi na odcinku próbnym, zaakceptowanymi przez Inżyniera/Inspektora nadzoru. </w:t>
      </w:r>
    </w:p>
    <w:p w14:paraId="01D75C9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6.2.6. Wyniki kontroli nośności Wykonawca powinien wpisywać do dokumentów laboratoryjnych. Spełnienie wymagań dotyczących nośności podłoża pod nasypem oraz powierzchni podłoża gruntowego pod nawierzchnią powinno być potwierdzone przez Inżyniera/Inspektora nadzoru. </w:t>
      </w:r>
    </w:p>
    <w:p w14:paraId="3E06D249"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6.2.7. Sprawdzenie nośności na powierzchni podłoża gruntowego nawierzchni w nasypie oraz podłoża nasypu polega na skontrolowaniu zgodności wartości wtórnego modułu odkształcenia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z wartościami określonymi w punkcie 5. Częstotliwość badań określono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punkcie 6.4.6. </w:t>
      </w:r>
    </w:p>
    <w:p w14:paraId="26BE096C"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6.2.8. Jeżeli dopuszczono kontrolę nośności na podstawie oceny wartości modułu </w:t>
      </w:r>
      <w:proofErr w:type="spellStart"/>
      <w:r>
        <w:rPr>
          <w:rFonts w:ascii="Arial Narrow" w:eastAsia="Arial Narrow" w:hAnsi="Arial Narrow" w:cs="Arial Narrow"/>
          <w:color w:val="000000"/>
        </w:rPr>
        <w:t>E</w:t>
      </w:r>
      <w:r>
        <w:rPr>
          <w:rFonts w:ascii="Arial Narrow" w:eastAsia="Arial Narrow" w:hAnsi="Arial Narrow" w:cs="Arial Narrow"/>
          <w:color w:val="000000"/>
          <w:vertAlign w:val="subscript"/>
        </w:rPr>
        <w:t>vd</w:t>
      </w:r>
      <w:proofErr w:type="spellEnd"/>
      <w:r>
        <w:rPr>
          <w:rFonts w:ascii="Arial Narrow" w:eastAsia="Arial Narrow" w:hAnsi="Arial Narrow" w:cs="Arial Narrow"/>
          <w:color w:val="000000"/>
        </w:rPr>
        <w:t xml:space="preserve"> określonego w badaniu lekką płytą dynamiczną LPD, to sprawdzenie polega na skontrolowaniu zgodności wartości modułu </w:t>
      </w:r>
      <w:proofErr w:type="spellStart"/>
      <w:r>
        <w:rPr>
          <w:rFonts w:ascii="Arial Narrow" w:eastAsia="Arial Narrow" w:hAnsi="Arial Narrow" w:cs="Arial Narrow"/>
          <w:color w:val="000000"/>
        </w:rPr>
        <w:t>E</w:t>
      </w:r>
      <w:r>
        <w:rPr>
          <w:rFonts w:ascii="Arial Narrow" w:eastAsia="Arial Narrow" w:hAnsi="Arial Narrow" w:cs="Arial Narrow"/>
          <w:color w:val="000000"/>
          <w:vertAlign w:val="subscript"/>
        </w:rPr>
        <w:t>vd</w:t>
      </w:r>
      <w:proofErr w:type="spellEnd"/>
      <w:r>
        <w:rPr>
          <w:rFonts w:ascii="Arial Narrow" w:eastAsia="Arial Narrow" w:hAnsi="Arial Narrow" w:cs="Arial Narrow"/>
          <w:color w:val="000000"/>
        </w:rPr>
        <w:t xml:space="preserve"> z wartościami określonymi na odcinku próbnym, zaakceptowanymi przez Inżyniera/Inspektora nadzoru</w:t>
      </w:r>
      <w:r w:rsidR="002334AE">
        <w:rPr>
          <w:rFonts w:ascii="Arial Narrow" w:eastAsia="Arial Narrow" w:hAnsi="Arial Narrow" w:cs="Arial Narrow"/>
          <w:color w:val="000000"/>
        </w:rPr>
        <w:t>.</w:t>
      </w:r>
      <w:r>
        <w:rPr>
          <w:rFonts w:ascii="Arial Narrow" w:eastAsia="Arial Narrow" w:hAnsi="Arial Narrow" w:cs="Arial Narrow"/>
          <w:color w:val="000000"/>
        </w:rPr>
        <w:t xml:space="preserve"> </w:t>
      </w:r>
      <w:r w:rsidR="002334AE">
        <w:rPr>
          <w:rFonts w:ascii="Arial Narrow" w:eastAsia="Arial Narrow" w:hAnsi="Arial Narrow" w:cs="Arial Narrow"/>
          <w:color w:val="000000"/>
        </w:rPr>
        <w:t>Wynik z płyty dynamicznej dotyczy</w:t>
      </w:r>
      <w:r w:rsidR="002334AE" w:rsidRPr="007E1D1E">
        <w:rPr>
          <w:rFonts w:ascii="Arial Narrow" w:eastAsia="Arial Narrow" w:hAnsi="Arial Narrow" w:cs="Arial Narrow"/>
          <w:color w:val="000000"/>
        </w:rPr>
        <w:t xml:space="preserve"> warstwy o grubości do 0,3m</w:t>
      </w:r>
      <w:r w:rsidR="002334AE">
        <w:rPr>
          <w:rFonts w:ascii="Arial Narrow" w:eastAsia="Arial Narrow" w:hAnsi="Arial Narrow" w:cs="Arial Narrow"/>
          <w:color w:val="000000"/>
        </w:rPr>
        <w:t>.</w:t>
      </w:r>
    </w:p>
    <w:p w14:paraId="637C48F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1" w:name="_147n2zr" w:colFirst="0" w:colLast="0"/>
      <w:bookmarkEnd w:id="31"/>
      <w:r>
        <w:rPr>
          <w:rFonts w:ascii="Arial Narrow" w:eastAsia="Arial Narrow" w:hAnsi="Arial Narrow" w:cs="Arial Narrow"/>
          <w:color w:val="000000"/>
        </w:rPr>
        <w:t xml:space="preserve">6.2.9. Pomiary kształtu nasypu obejmują kontrolę prawidłowości wykonania skarp i szerokości korony korpusu.  </w:t>
      </w:r>
    </w:p>
    <w:p w14:paraId="3208895F"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6.3 Badania i pomiary do odbioru nasypów </w:t>
      </w:r>
    </w:p>
    <w:p w14:paraId="0C8AC03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6.3.1. Badania do odbioru korpusu ziemnego należy wykonać według zasad i wymagań   oraz z częstotliwością określoną w ST D-02.00.01 „Roboty ziemne. Wymagania ogólne”, punkt 6 i wymagań określonych w  punkcie 5 niniejszych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w:t>
      </w:r>
    </w:p>
    <w:p w14:paraId="41FD4C2F"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32" w:name="_3o7alnk" w:colFirst="0" w:colLast="0"/>
      <w:bookmarkEnd w:id="32"/>
      <w:r>
        <w:rPr>
          <w:rFonts w:ascii="Arial Narrow" w:eastAsia="Arial Narrow" w:hAnsi="Arial Narrow" w:cs="Arial Narrow"/>
          <w:b/>
          <w:smallCaps/>
          <w:color w:val="000000"/>
          <w:sz w:val="28"/>
          <w:szCs w:val="28"/>
        </w:rPr>
        <w:t xml:space="preserve">7. OBMIAR ROBÓT </w:t>
      </w:r>
    </w:p>
    <w:p w14:paraId="2D607C1F"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bookmarkStart w:id="33" w:name="_23ckvvd" w:colFirst="0" w:colLast="0"/>
      <w:bookmarkEnd w:id="33"/>
      <w:r>
        <w:rPr>
          <w:rFonts w:ascii="Arial Narrow" w:eastAsia="Arial Narrow" w:hAnsi="Arial Narrow" w:cs="Arial Narrow"/>
          <w:b/>
          <w:color w:val="000000"/>
          <w:sz w:val="28"/>
          <w:szCs w:val="28"/>
        </w:rPr>
        <w:t xml:space="preserve">7.1 Ogólne zasady obmiaru robót </w:t>
      </w:r>
    </w:p>
    <w:p w14:paraId="69866AF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4" w:name="_ihv636" w:colFirst="0" w:colLast="0"/>
      <w:bookmarkEnd w:id="34"/>
      <w:r>
        <w:rPr>
          <w:rFonts w:ascii="Arial Narrow" w:eastAsia="Arial Narrow" w:hAnsi="Arial Narrow" w:cs="Arial Narrow"/>
          <w:color w:val="000000"/>
        </w:rPr>
        <w:t xml:space="preserve">7.1.1. Ogólne zasady obmiaru robót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D-M 00.00.00 "Wymagania Ogólne" punkt. 7 </w:t>
      </w:r>
    </w:p>
    <w:p w14:paraId="64C20D99"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7.2 Jednostka obmiarowa </w:t>
      </w:r>
    </w:p>
    <w:p w14:paraId="0390833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Jednostką obmiarową jest metr sześcienny [m</w:t>
      </w:r>
      <w:r>
        <w:rPr>
          <w:rFonts w:ascii="Arial Narrow" w:eastAsia="Arial Narrow" w:hAnsi="Arial Narrow" w:cs="Arial Narrow"/>
          <w:color w:val="000000"/>
          <w:vertAlign w:val="superscript"/>
        </w:rPr>
        <w:t>3</w:t>
      </w:r>
      <w:r>
        <w:rPr>
          <w:rFonts w:ascii="Arial Narrow" w:eastAsia="Arial Narrow" w:hAnsi="Arial Narrow" w:cs="Arial Narrow"/>
          <w:color w:val="000000"/>
        </w:rPr>
        <w:t xml:space="preserve">] wykonanych nasypów. </w:t>
      </w:r>
    </w:p>
    <w:p w14:paraId="5A05DC1F"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35" w:name="_32hioqz" w:colFirst="0" w:colLast="0"/>
      <w:bookmarkEnd w:id="35"/>
      <w:r>
        <w:rPr>
          <w:rFonts w:ascii="Arial Narrow" w:eastAsia="Arial Narrow" w:hAnsi="Arial Narrow" w:cs="Arial Narrow"/>
          <w:b/>
          <w:smallCaps/>
          <w:color w:val="000000"/>
          <w:sz w:val="28"/>
          <w:szCs w:val="28"/>
        </w:rPr>
        <w:t xml:space="preserve">8. ODBIÓR ROBÓT </w:t>
      </w:r>
    </w:p>
    <w:p w14:paraId="2DDA6BA0"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bookmarkStart w:id="36" w:name="_1hmsyys" w:colFirst="0" w:colLast="0"/>
      <w:bookmarkEnd w:id="36"/>
      <w:r>
        <w:rPr>
          <w:rFonts w:ascii="Arial Narrow" w:eastAsia="Arial Narrow" w:hAnsi="Arial Narrow" w:cs="Arial Narrow"/>
          <w:b/>
          <w:color w:val="000000"/>
          <w:sz w:val="28"/>
          <w:szCs w:val="28"/>
        </w:rPr>
        <w:t xml:space="preserve">8.1 Ogólne zasady odbioru robót </w:t>
      </w:r>
    </w:p>
    <w:p w14:paraId="2F5FB53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8.1.1. Ogólne zasady odbioru robót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D-M 00.00.00 „Wymagania Ogólne” punkt 8.  </w:t>
      </w:r>
    </w:p>
    <w:p w14:paraId="05B7BB8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8.1.2. Roboty ziemne uznaje się za wykonane zgodnie z Dokumentacją Projektową,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i wymaganiami Inżyniera/Inspektora Nadzoru, jeżeli wszystkie pomiary i badania  wg pkt. 5 i 6 niniejszych STWIORB dały wyniki pozytywne. </w:t>
      </w:r>
    </w:p>
    <w:p w14:paraId="74A1D48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7" w:name="_41mghml" w:colFirst="0" w:colLast="0"/>
      <w:bookmarkEnd w:id="37"/>
      <w:r>
        <w:rPr>
          <w:rFonts w:ascii="Arial Narrow" w:eastAsia="Arial Narrow" w:hAnsi="Arial Narrow" w:cs="Arial Narrow"/>
          <w:color w:val="000000"/>
        </w:rPr>
        <w:t xml:space="preserve">8.1.3. Do odbioru ostatecznego uwzględniane są wyniki badań i pomiarów kontrolnych, badań i pomiarów kontrolnych dodatkowych oraz badań i pomiarów arbitrażowych do wyznaczonych odcinków częściowych. </w:t>
      </w:r>
    </w:p>
    <w:p w14:paraId="7F631881"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8.2 Odbiór robót zanikających lub ulegających zakryciu </w:t>
      </w:r>
    </w:p>
    <w:p w14:paraId="17B0089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8.2.1. Odbiór tych robót powinien być zgodny z wymaganiami punktu 8.2 STWIORB DM- 00.00.00 "Wymagania Ogólne" oraz niniejszych STWIORB. </w:t>
      </w:r>
    </w:p>
    <w:p w14:paraId="57459EA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8.2.2. 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 </w:t>
      </w:r>
    </w:p>
    <w:p w14:paraId="24E56AA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8" w:name="_2grqrue" w:colFirst="0" w:colLast="0"/>
      <w:bookmarkEnd w:id="38"/>
      <w:r>
        <w:rPr>
          <w:rFonts w:ascii="Arial Narrow" w:eastAsia="Arial Narrow" w:hAnsi="Arial Narrow" w:cs="Arial Narrow"/>
          <w:color w:val="000000"/>
        </w:rPr>
        <w:t xml:space="preserve">8.2.3. Jakość i ilość robót ulegających zakryciu ocenia Inżynier/Inspektor Nadzoru na podstawie dokumentów zawierających komplet wyników badań laboratoryjnych i w oparciu o przeprowadzone pomiary. </w:t>
      </w:r>
    </w:p>
    <w:p w14:paraId="103962A9"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8.3 Odbiór częściowy </w:t>
      </w:r>
    </w:p>
    <w:p w14:paraId="048AA6A5"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9" w:name="_vx1227" w:colFirst="0" w:colLast="0"/>
      <w:bookmarkEnd w:id="39"/>
      <w:r>
        <w:rPr>
          <w:rFonts w:ascii="Arial Narrow" w:eastAsia="Arial Narrow" w:hAnsi="Arial Narrow" w:cs="Arial Narrow"/>
          <w:color w:val="000000"/>
        </w:rPr>
        <w:t xml:space="preserve">8.3.1. Odbiór częściowy polega na ocenie ilości i jakości wykonanych części robót. Odbioru częściowego robót dokonuje się wg zasad jak przy odbiorze ostatecznym robót. Odbioru robót dokonuje Inżynier/Inspektor Nadzoru. </w:t>
      </w:r>
    </w:p>
    <w:p w14:paraId="5627B2B9"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lastRenderedPageBreak/>
        <w:t xml:space="preserve">8.4 Odbiór ostateczny </w:t>
      </w:r>
    </w:p>
    <w:p w14:paraId="4C00588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8.4.1. Roboty objęte niniejszymi STWIORB podlegają odbiorowi na zasadzie robót zanikających i ulegających zakryciu, który jest dokonywany na podstawie wyników pomiarów, badań i oceny wizualnej. </w:t>
      </w:r>
    </w:p>
    <w:p w14:paraId="4451B792"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8.4.2. Do odbioru Wykonawca przedstawia wszystkie dokumenty z bieżącej kontroli jakości robót oraz Dokumentację Projektową z naniesionymi zmianami i uzupełnieniami dokonanymi w trakcie robót (dokumentację powykonawczą).  </w:t>
      </w:r>
    </w:p>
    <w:p w14:paraId="0DFC252C"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40" w:name="_3fwokq0" w:colFirst="0" w:colLast="0"/>
      <w:bookmarkEnd w:id="40"/>
      <w:r>
        <w:rPr>
          <w:rFonts w:ascii="Arial Narrow" w:eastAsia="Arial Narrow" w:hAnsi="Arial Narrow" w:cs="Arial Narrow"/>
          <w:color w:val="000000"/>
        </w:rPr>
        <w:t xml:space="preserve">8.4.3. Podstawą odbioru ostatecznego jest pisemne stwierdzenie przez Inspektora Nadzoru w Dzienniku Budowy zakończenia wszystkich robót związanych z niniejszymi STWIORB, a także spełnienie wymagań określonych w dokumentacji projektowej i niniejszych Warunków Wykonania. </w:t>
      </w:r>
    </w:p>
    <w:p w14:paraId="1D2AC741"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8.5 Zasady postępowania z wadliwie wykonanymi robotami </w:t>
      </w:r>
    </w:p>
    <w:p w14:paraId="0D2AB9E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8.5.1. Jeżeli wystąpią wyniki negatywne dla materiałów i robót (nie spełniające wymagań określonych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i opracowanych na ich podstawie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to Inżynier/Inspektor Nadzoru/Zamawiający wydaje Wykonawcy polecenie przedstawienia programu naprawczego, chyba że na wniosek jednej ze stron kontraktu zostaną wykonane badania lub pomiary arbitrażowe (zgodnie z pkt. 6.1.5 niniejszego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a ich wyniki będą pozytywne. Wykonawca w programie tym jest zobowiązany dokonać oceny wpływu na trwałość, przedstawić sposób naprawienia wady lub wnioskować o zredukowanie ceny kontraktowej. </w:t>
      </w:r>
    </w:p>
    <w:p w14:paraId="3B2B33C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8.5.2. Na zastosowanie programu naprawczego wyraża zgodę Inżynier/Inspektor Nadzoru/Zamawiający.  </w:t>
      </w:r>
    </w:p>
    <w:p w14:paraId="036E371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8.5.3. W przypadku braku zgody Inżyniera/Inspektora Nadzoru/Zamawiającego na zastosowanie programu naprawczego wszystkie materiały i roboty nie spełniające wymagań podanych w odpowiednich punktach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zostaną odrzucone. Wykonawca wymieni materiały na właściwe i wykona prawidłowo roboty na własny koszt. </w:t>
      </w:r>
    </w:p>
    <w:p w14:paraId="3644CA2C" w14:textId="77777777" w:rsidR="005E6514" w:rsidRDefault="00A66738" w:rsidP="005378D1">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8.5.4. Jeżeli wymiana materiałów niespełniających wymagań lub wadliwie wykonane roboty spowodowują szkodę w innych, prawidłowo wykonanych robotach, to również te roboty powinny być ponownie wykonane przez Wykonawcę na jego koszt. </w:t>
      </w:r>
    </w:p>
    <w:p w14:paraId="080CB8C7"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41" w:name="_1v1yuxt" w:colFirst="0" w:colLast="0"/>
      <w:bookmarkEnd w:id="41"/>
      <w:r>
        <w:rPr>
          <w:rFonts w:ascii="Arial Narrow" w:eastAsia="Arial Narrow" w:hAnsi="Arial Narrow" w:cs="Arial Narrow"/>
          <w:b/>
          <w:smallCaps/>
          <w:color w:val="000000"/>
          <w:sz w:val="28"/>
          <w:szCs w:val="28"/>
        </w:rPr>
        <w:t xml:space="preserve">9. PODSTAWA PŁATNOŚCI </w:t>
      </w:r>
    </w:p>
    <w:p w14:paraId="6B196602"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bookmarkStart w:id="42" w:name="_4f1mdlm" w:colFirst="0" w:colLast="0"/>
      <w:bookmarkEnd w:id="42"/>
      <w:r>
        <w:rPr>
          <w:rFonts w:ascii="Arial Narrow" w:eastAsia="Arial Narrow" w:hAnsi="Arial Narrow" w:cs="Arial Narrow"/>
          <w:b/>
          <w:color w:val="000000"/>
          <w:sz w:val="28"/>
          <w:szCs w:val="28"/>
        </w:rPr>
        <w:t xml:space="preserve">9.1 Ogólne ustalenia dotyczące podstawy płatności </w:t>
      </w:r>
    </w:p>
    <w:p w14:paraId="486B520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43" w:name="_2u6wntf" w:colFirst="0" w:colLast="0"/>
      <w:bookmarkEnd w:id="43"/>
      <w:r>
        <w:rPr>
          <w:rFonts w:ascii="Arial Narrow" w:eastAsia="Arial Narrow" w:hAnsi="Arial Narrow" w:cs="Arial Narrow"/>
          <w:color w:val="000000"/>
        </w:rPr>
        <w:t xml:space="preserve">Ogólne ustalenia dotyczące podstawy płatności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punkt 9. </w:t>
      </w:r>
    </w:p>
    <w:p w14:paraId="58361D85"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9.2 Cena jednostki obmiarowej </w:t>
      </w:r>
    </w:p>
    <w:p w14:paraId="2F176EC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9.2.1. Cena wykonania 1 m</w:t>
      </w:r>
      <w:r>
        <w:rPr>
          <w:rFonts w:ascii="Arial Narrow" w:eastAsia="Arial Narrow" w:hAnsi="Arial Narrow" w:cs="Arial Narrow"/>
          <w:color w:val="000000"/>
          <w:vertAlign w:val="superscript"/>
        </w:rPr>
        <w:t>3</w:t>
      </w:r>
      <w:r>
        <w:rPr>
          <w:rFonts w:ascii="Arial Narrow" w:eastAsia="Arial Narrow" w:hAnsi="Arial Narrow" w:cs="Arial Narrow"/>
          <w:color w:val="000000"/>
        </w:rPr>
        <w:t xml:space="preserve"> nasypu obejmuje: </w:t>
      </w:r>
    </w:p>
    <w:p w14:paraId="3100AA1F"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prace pomiarowe i roboty przygotowawcze, </w:t>
      </w:r>
    </w:p>
    <w:p w14:paraId="018B3019"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oznakowanie Robót, </w:t>
      </w:r>
    </w:p>
    <w:p w14:paraId="53C0D179"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przygotowanie podłoża pod nasyp zgodnie z Dokumentacją Projektową i wymaganiami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w:t>
      </w:r>
    </w:p>
    <w:p w14:paraId="2730F71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pozyskanie gruntu z ukopu lub/i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jego odspojenie i załadunek na środki  transportowe lub zakup materiału i załadunek na środki transportowe, </w:t>
      </w:r>
    </w:p>
    <w:p w14:paraId="1C84BE8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transport urobku z ukopu lub/i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lub zakupionego materiału na miejsce  wbudowania, </w:t>
      </w:r>
    </w:p>
    <w:p w14:paraId="2B8EBE61"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wykonanie badań materiału (gruntu) określających typ, rodzaj materiału  do wbudowania w nasyp, </w:t>
      </w:r>
    </w:p>
    <w:p w14:paraId="1E2A4796"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doprowadzenie gruntu lub materiału do wilgotności optymalnej,  </w:t>
      </w:r>
    </w:p>
    <w:p w14:paraId="57090FBF"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wbudowanie dostarczonego gruntu lub materiału w nasyp w sposób określony w niniejszych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w:t>
      </w:r>
    </w:p>
    <w:p w14:paraId="11ADEC74"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zagęszczenie gruntu w nasypach do wymaganych poziomów zagęszczenia i wymaganej nośności, </w:t>
      </w:r>
    </w:p>
    <w:p w14:paraId="5854DE5A"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wykonanie wzmocnienia o ile było przewidziane, </w:t>
      </w:r>
    </w:p>
    <w:p w14:paraId="4AE31616"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profilowanie powierzchni nasypu, rowów i skarp (z uwzględnieniem wymagań niniejszych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w:t>
      </w:r>
    </w:p>
    <w:p w14:paraId="04D31958"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wyprofilowanie skarp ukopu i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w:t>
      </w:r>
    </w:p>
    <w:p w14:paraId="31800628"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rekultywację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i terenu przyległego do drogi, </w:t>
      </w:r>
    </w:p>
    <w:p w14:paraId="1779076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odwodnienie terenu robót, </w:t>
      </w:r>
    </w:p>
    <w:p w14:paraId="191E7A60"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wykonanie dróg dojazdowych na czas budowy, a następnie ich rozebranie, </w:t>
      </w:r>
    </w:p>
    <w:p w14:paraId="41497AEF"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przeprowadzenie pomiarów i badań laboratoryjnych wymaganych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w:t>
      </w:r>
    </w:p>
    <w:p w14:paraId="3AFDF64C" w14:textId="77777777" w:rsidR="005E6514" w:rsidRDefault="00A66738">
      <w:pPr>
        <w:numPr>
          <w:ilvl w:val="0"/>
          <w:numId w:val="17"/>
        </w:numPr>
        <w:pBdr>
          <w:top w:val="nil"/>
          <w:left w:val="nil"/>
          <w:bottom w:val="nil"/>
          <w:right w:val="nil"/>
          <w:between w:val="nil"/>
        </w:pBdr>
        <w:rPr>
          <w:color w:val="000000"/>
        </w:rPr>
      </w:pPr>
      <w:bookmarkStart w:id="44" w:name="_19c6y18" w:colFirst="0" w:colLast="0"/>
      <w:bookmarkEnd w:id="44"/>
      <w:r>
        <w:rPr>
          <w:rFonts w:ascii="Arial Narrow" w:eastAsia="Arial Narrow" w:hAnsi="Arial Narrow" w:cs="Arial Narrow"/>
          <w:color w:val="000000"/>
        </w:rPr>
        <w:t xml:space="preserve">wszelkie inne czynności związane z prawidłowym wykonaniem robót zgodnie z wymaganiami niniejszych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w:t>
      </w:r>
    </w:p>
    <w:p w14:paraId="3BDE826C"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9.3 Sposób rozliczenia robót tymczasowych i prac towarzyszących </w:t>
      </w:r>
    </w:p>
    <w:p w14:paraId="623E47A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Cena wykonania robót określonych niniejszymi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obejmuje: </w:t>
      </w:r>
    </w:p>
    <w:p w14:paraId="0A4F59B0"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roboty tymczasowe, które są potrzebne do wykonania robót podstawowych, ale nie są przekazywane Zamawiającemu i są usuwane po wykonaniu robót podstawowych, </w:t>
      </w:r>
    </w:p>
    <w:p w14:paraId="21307920"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prace towarzyszące, które są niezbędne do wykonania robót podstawowych, niezaliczane do robót tymczasowych, jak geodezyjne wytyczenie robót itd. </w:t>
      </w:r>
    </w:p>
    <w:p w14:paraId="5BA37F5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45" w:name="_3tbugp1" w:colFirst="0" w:colLast="0"/>
      <w:bookmarkEnd w:id="45"/>
      <w:r>
        <w:rPr>
          <w:rFonts w:ascii="Arial Narrow" w:eastAsia="Arial Narrow" w:hAnsi="Arial Narrow" w:cs="Arial Narrow"/>
          <w:color w:val="000000"/>
        </w:rPr>
        <w:t xml:space="preserve"> </w:t>
      </w:r>
    </w:p>
    <w:p w14:paraId="2A5907B8"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r>
        <w:rPr>
          <w:rFonts w:ascii="Arial Narrow" w:eastAsia="Arial Narrow" w:hAnsi="Arial Narrow" w:cs="Arial Narrow"/>
          <w:b/>
          <w:smallCaps/>
          <w:color w:val="000000"/>
          <w:sz w:val="28"/>
          <w:szCs w:val="28"/>
        </w:rPr>
        <w:t xml:space="preserve">10. PRZEPISY ZWIĄZANE </w:t>
      </w:r>
    </w:p>
    <w:p w14:paraId="3489F2E3" w14:textId="4D2BFCC9"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46" w:name="_28h4qwu" w:colFirst="0" w:colLast="0"/>
      <w:bookmarkEnd w:id="46"/>
      <w:r>
        <w:rPr>
          <w:rFonts w:ascii="Arial Narrow" w:eastAsia="Arial Narrow" w:hAnsi="Arial Narrow" w:cs="Arial Narrow"/>
          <w:color w:val="000000"/>
        </w:rPr>
        <w:t xml:space="preserve">Przepisy związane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punkt 10. </w:t>
      </w:r>
    </w:p>
    <w:p w14:paraId="2B8D7E1E" w14:textId="6E2C093B"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2A6B0F73" w14:textId="683C81B9"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744972F7" w14:textId="40CC68FD"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7CE4841A" w14:textId="65ACE39C"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34A4D5C7" w14:textId="32AA01AB"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3F0ED6D0" w14:textId="3753AD4C"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202C1E3E" w14:textId="5790FE00"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6912A8FB" w14:textId="77777777" w:rsidR="00D41B34" w:rsidRPr="001D75DB" w:rsidRDefault="00D41B34" w:rsidP="00D41B34">
      <w:r w:rsidRPr="001D75DB">
        <w:lastRenderedPageBreak/>
        <w:t xml:space="preserve">ZAŁĄCZNIK 1 </w:t>
      </w:r>
    </w:p>
    <w:p w14:paraId="0BE98B04" w14:textId="7873FE38" w:rsidR="00D41B34" w:rsidRPr="001D75DB" w:rsidRDefault="00D41B34" w:rsidP="00D41B34">
      <w:r w:rsidRPr="001D75DB">
        <w:t xml:space="preserve"> </w:t>
      </w:r>
      <w:r w:rsidRPr="001D75DB">
        <w:rPr>
          <w:noProof/>
        </w:rPr>
        <mc:AlternateContent>
          <mc:Choice Requires="wpg">
            <w:drawing>
              <wp:inline distT="0" distB="0" distL="0" distR="0" wp14:anchorId="229265F6" wp14:editId="5FB33137">
                <wp:extent cx="5805805" cy="2063750"/>
                <wp:effectExtent l="0" t="0" r="0" b="0"/>
                <wp:docPr id="57906" name="Grupa 579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05805" cy="2063750"/>
                          <a:chOff x="0" y="0"/>
                          <a:chExt cx="5805568" cy="2063714"/>
                        </a:xfrm>
                      </wpg:grpSpPr>
                      <wps:wsp>
                        <wps:cNvPr id="9013" name="Rectangle 9013"/>
                        <wps:cNvSpPr/>
                        <wps:spPr>
                          <a:xfrm>
                            <a:off x="2881313" y="0"/>
                            <a:ext cx="57536" cy="163963"/>
                          </a:xfrm>
                          <a:prstGeom prst="rect">
                            <a:avLst/>
                          </a:prstGeom>
                          <a:ln>
                            <a:noFill/>
                          </a:ln>
                        </wps:spPr>
                        <wps:txbx>
                          <w:txbxContent>
                            <w:p w14:paraId="12E093B2" w14:textId="77777777" w:rsidR="00D41B34" w:rsidRDefault="00D41B34" w:rsidP="00D41B34">
                              <w:pPr>
                                <w:spacing w:after="160" w:line="259" w:lineRule="auto"/>
                              </w:pPr>
                              <w:r>
                                <w:rPr>
                                  <w:b/>
                                </w:rPr>
                                <w:t xml:space="preserve"> </w:t>
                              </w:r>
                            </w:p>
                          </w:txbxContent>
                        </wps:txbx>
                        <wps:bodyPr horzOverflow="overflow" vert="horz" lIns="0" tIns="0" rIns="0" bIns="0" rtlCol="0">
                          <a:noAutofit/>
                        </wps:bodyPr>
                      </wps:wsp>
                      <wps:wsp>
                        <wps:cNvPr id="63034" name="Shape 63034"/>
                        <wps:cNvSpPr/>
                        <wps:spPr>
                          <a:xfrm>
                            <a:off x="622" y="221817"/>
                            <a:ext cx="5761609" cy="1588262"/>
                          </a:xfrm>
                          <a:custGeom>
                            <a:avLst/>
                            <a:gdLst/>
                            <a:ahLst/>
                            <a:cxnLst/>
                            <a:rect l="0" t="0" r="0" b="0"/>
                            <a:pathLst>
                              <a:path w="5761609" h="1588262">
                                <a:moveTo>
                                  <a:pt x="0" y="0"/>
                                </a:moveTo>
                                <a:lnTo>
                                  <a:pt x="5761609" y="0"/>
                                </a:lnTo>
                                <a:lnTo>
                                  <a:pt x="5761609" y="1588262"/>
                                </a:lnTo>
                                <a:lnTo>
                                  <a:pt x="0" y="1588262"/>
                                </a:lnTo>
                                <a:lnTo>
                                  <a:pt x="0" y="0"/>
                                </a:lnTo>
                              </a:path>
                            </a:pathLst>
                          </a:custGeom>
                          <a:solidFill>
                            <a:srgbClr val="FFFF00"/>
                          </a:solidFill>
                          <a:ln w="0" cap="flat">
                            <a:noFill/>
                            <a:miter lim="127000"/>
                          </a:ln>
                          <a:effectLst/>
                        </wps:spPr>
                        <wps:bodyPr/>
                      </wps:wsp>
                      <wps:wsp>
                        <wps:cNvPr id="9015" name="Rectangle 9015"/>
                        <wps:cNvSpPr/>
                        <wps:spPr>
                          <a:xfrm>
                            <a:off x="5762307" y="1713357"/>
                            <a:ext cx="57536" cy="163963"/>
                          </a:xfrm>
                          <a:prstGeom prst="rect">
                            <a:avLst/>
                          </a:prstGeom>
                          <a:ln>
                            <a:noFill/>
                          </a:ln>
                        </wps:spPr>
                        <wps:txbx>
                          <w:txbxContent>
                            <w:p w14:paraId="1FD31B37" w14:textId="77777777" w:rsidR="00D41B34" w:rsidRDefault="00D41B34" w:rsidP="00D41B34">
                              <w:pPr>
                                <w:spacing w:after="160" w:line="259" w:lineRule="auto"/>
                              </w:pPr>
                              <w:r>
                                <w:rPr>
                                  <w:b/>
                                </w:rPr>
                                <w:t xml:space="preserve"> </w:t>
                              </w:r>
                            </w:p>
                          </w:txbxContent>
                        </wps:txbx>
                        <wps:bodyPr horzOverflow="overflow" vert="horz" lIns="0" tIns="0" rIns="0" bIns="0" rtlCol="0">
                          <a:noAutofit/>
                        </wps:bodyPr>
                      </wps:wsp>
                      <wps:wsp>
                        <wps:cNvPr id="9016" name="Rectangle 9016"/>
                        <wps:cNvSpPr/>
                        <wps:spPr>
                          <a:xfrm>
                            <a:off x="2134553" y="1940434"/>
                            <a:ext cx="1983652" cy="163963"/>
                          </a:xfrm>
                          <a:prstGeom prst="rect">
                            <a:avLst/>
                          </a:prstGeom>
                          <a:ln>
                            <a:noFill/>
                          </a:ln>
                        </wps:spPr>
                        <wps:txbx>
                          <w:txbxContent>
                            <w:p w14:paraId="0A0C9BBB" w14:textId="77777777" w:rsidR="00D41B34" w:rsidRDefault="00D41B34" w:rsidP="00D41B34">
                              <w:pPr>
                                <w:spacing w:after="160" w:line="259" w:lineRule="auto"/>
                              </w:pPr>
                              <w:r>
                                <w:rPr>
                                  <w:b/>
                                </w:rPr>
                                <w:t>Rysunek Z1.1. Nasyp</w:t>
                              </w:r>
                            </w:p>
                          </w:txbxContent>
                        </wps:txbx>
                        <wps:bodyPr horzOverflow="overflow" vert="horz" lIns="0" tIns="0" rIns="0" bIns="0" rtlCol="0">
                          <a:noAutofit/>
                        </wps:bodyPr>
                      </wps:wsp>
                      <wps:wsp>
                        <wps:cNvPr id="9017" name="Rectangle 9017"/>
                        <wps:cNvSpPr/>
                        <wps:spPr>
                          <a:xfrm>
                            <a:off x="3628327" y="1940434"/>
                            <a:ext cx="57536" cy="163963"/>
                          </a:xfrm>
                          <a:prstGeom prst="rect">
                            <a:avLst/>
                          </a:prstGeom>
                          <a:ln>
                            <a:noFill/>
                          </a:ln>
                        </wps:spPr>
                        <wps:txbx>
                          <w:txbxContent>
                            <w:p w14:paraId="5D4AAEF4" w14:textId="77777777" w:rsidR="00D41B34" w:rsidRDefault="00D41B34" w:rsidP="00D41B34">
                              <w:pPr>
                                <w:spacing w:after="160" w:line="259" w:lineRule="auto"/>
                              </w:pPr>
                              <w:r>
                                <w:rPr>
                                  <w:b/>
                                </w:rPr>
                                <w:t xml:space="preserve"> </w:t>
                              </w:r>
                            </w:p>
                          </w:txbxContent>
                        </wps:txbx>
                        <wps:bodyPr horzOverflow="overflow" vert="horz" lIns="0" tIns="0" rIns="0" bIns="0" rtlCol="0">
                          <a:noAutofit/>
                        </wps:bodyPr>
                      </wps:wsp>
                      <pic:pic xmlns:pic="http://schemas.openxmlformats.org/drawingml/2006/picture">
                        <pic:nvPicPr>
                          <pic:cNvPr id="9027" name="Picture 9027"/>
                          <pic:cNvPicPr/>
                        </pic:nvPicPr>
                        <pic:blipFill>
                          <a:blip r:embed="rId7"/>
                          <a:stretch>
                            <a:fillRect/>
                          </a:stretch>
                        </pic:blipFill>
                        <pic:spPr>
                          <a:xfrm>
                            <a:off x="0" y="221310"/>
                            <a:ext cx="5761356" cy="1587500"/>
                          </a:xfrm>
                          <a:prstGeom prst="rect">
                            <a:avLst/>
                          </a:prstGeom>
                        </pic:spPr>
                      </pic:pic>
                    </wpg:wgp>
                  </a:graphicData>
                </a:graphic>
              </wp:inline>
            </w:drawing>
          </mc:Choice>
          <mc:Fallback>
            <w:pict>
              <v:group w14:anchorId="229265F6" id="Grupa 57906" o:spid="_x0000_s1026" style="width:457.15pt;height:162.5pt;mso-position-horizontal-relative:char;mso-position-vertical-relative:line" coordsize="58055,2063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">
                <v:rect id="Rectangle 9013" o:spid="_x0000_s1027" style="position:absolute;left:28813;width:575;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" filled="f" stroked="f">
                  <v:textbox inset="0,0,0,0">
                    <w:txbxContent>
                      <w:p w14:paraId="12E093B2" w14:textId="77777777" w:rsidR="00D41B34" w:rsidRDefault="00D41B34" w:rsidP="00D41B34">
                        <w:pPr>
                          <w:spacing w:after="160" w:line="259" w:lineRule="auto"/>
                        </w:pPr>
                        <w:r>
                          <w:rPr>
                            <w:b/>
                          </w:rPr>
                          <w:t xml:space="preserve"> </w:t>
                        </w:r>
                      </w:p>
                    </w:txbxContent>
                  </v:textbox>
                </v:rect>
                <v:shape id="Shape 63034" o:spid="_x0000_s1028" style="position:absolute;left:6;top:2218;width:57616;height:15882;visibility:visible;mso-wrap-style:square;v-text-anchor:top" coordsize="5761609,1588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" path="m,l5761609,r,1588262l,1588262,,e" fillcolor="yellow" stroked="f" strokeweight="0">
                  <v:stroke miterlimit="83231f" joinstyle="miter"/>
                  <v:path arrowok="t" textboxrect="0,0,5761609,1588262"/>
                </v:shape>
                <v:rect id="Rectangle 9015" o:spid="_x0000_s1029" style="position:absolute;left:57623;top:17133;width:575;height:1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" filled="f" stroked="f">
                  <v:textbox inset="0,0,0,0">
                    <w:txbxContent>
                      <w:p w14:paraId="1FD31B37" w14:textId="77777777" w:rsidR="00D41B34" w:rsidRDefault="00D41B34" w:rsidP="00D41B34">
                        <w:pPr>
                          <w:spacing w:after="160" w:line="259" w:lineRule="auto"/>
                        </w:pPr>
                        <w:r>
                          <w:rPr>
                            <w:b/>
                          </w:rPr>
                          <w:t xml:space="preserve"> </w:t>
                        </w:r>
                      </w:p>
                    </w:txbxContent>
                  </v:textbox>
                </v:rect>
                <v:rect id="Rectangle 9016" o:spid="_x0000_s1030" style="position:absolute;left:21345;top:19404;width:19837;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" filled="f" stroked="f">
                  <v:textbox inset="0,0,0,0">
                    <w:txbxContent>
                      <w:p w14:paraId="0A0C9BBB" w14:textId="77777777" w:rsidR="00D41B34" w:rsidRDefault="00D41B34" w:rsidP="00D41B34">
                        <w:pPr>
                          <w:spacing w:after="160" w:line="259" w:lineRule="auto"/>
                        </w:pPr>
                        <w:r>
                          <w:rPr>
                            <w:b/>
                          </w:rPr>
                          <w:t>Rysunek Z1.1. Nasyp</w:t>
                        </w:r>
                      </w:p>
                    </w:txbxContent>
                  </v:textbox>
                </v:rect>
                <v:rect id="Rectangle 9017" o:spid="_x0000_s1031" style="position:absolute;left:36283;top:19404;width:575;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" filled="f" stroked="f">
                  <v:textbox inset="0,0,0,0">
                    <w:txbxContent>
                      <w:p w14:paraId="5D4AAEF4" w14:textId="77777777" w:rsidR="00D41B34" w:rsidRDefault="00D41B34" w:rsidP="00D41B34">
                        <w:pPr>
                          <w:spacing w:after="160" w:line="259" w:lineRule="auto"/>
                        </w:pPr>
                        <w:r>
                          <w:rPr>
                            <w:b/>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027" o:spid="_x0000_s1032" type="#_x0000_t75" style="position:absolute;top:2213;width:57613;height:158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">
                  <v:imagedata r:id="rId8" o:title=""/>
                </v:shape>
                <w10:anchorlock/>
              </v:group>
            </w:pict>
          </mc:Fallback>
        </mc:AlternateContent>
      </w:r>
    </w:p>
    <w:p w14:paraId="1986C629" w14:textId="13B97307" w:rsidR="00D41B34" w:rsidRPr="001D75DB" w:rsidRDefault="00D41B34" w:rsidP="00D41B34">
      <w:pPr>
        <w:rPr>
          <w:noProof/>
        </w:rPr>
      </w:pPr>
      <w:r w:rsidRPr="001D75DB">
        <w:rPr>
          <w:noProof/>
        </w:rPr>
        <w:drawing>
          <wp:inline distT="0" distB="0" distL="0" distR="0" wp14:anchorId="7D6E45B8" wp14:editId="480F1ADF">
            <wp:extent cx="5764530" cy="866775"/>
            <wp:effectExtent l="0" t="0" r="7620"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2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4530" cy="866775"/>
                    </a:xfrm>
                    <a:prstGeom prst="rect">
                      <a:avLst/>
                    </a:prstGeom>
                    <a:noFill/>
                    <a:ln>
                      <a:noFill/>
                    </a:ln>
                  </pic:spPr>
                </pic:pic>
              </a:graphicData>
            </a:graphic>
          </wp:inline>
        </w:drawing>
      </w:r>
    </w:p>
    <w:p w14:paraId="692647B2" w14:textId="77777777" w:rsidR="00F53C3F" w:rsidRPr="001D75DB" w:rsidRDefault="00D41B34" w:rsidP="00D41B34">
      <w:r w:rsidRPr="001D75DB">
        <w:t xml:space="preserve">Z1.A. Wymagany wskaźnik zagęszczania w nasypach i w wykopach. </w:t>
      </w:r>
    </w:p>
    <w:p w14:paraId="3FEB688C" w14:textId="11D31055" w:rsidR="00D41B34" w:rsidRPr="001D75DB" w:rsidRDefault="00D41B34" w:rsidP="00D41B34">
      <w:r w:rsidRPr="001D75DB">
        <w:t xml:space="preserve">  </w:t>
      </w:r>
    </w:p>
    <w:p w14:paraId="451686AB" w14:textId="70519ADF" w:rsidR="00D41B34" w:rsidRPr="001D75DB" w:rsidRDefault="00D41B34" w:rsidP="00F53C3F">
      <w:pPr>
        <w:spacing w:after="160" w:line="259" w:lineRule="auto"/>
        <w:jc w:val="center"/>
        <w:rPr>
          <w:b/>
        </w:rPr>
      </w:pPr>
      <w:r w:rsidRPr="001D75DB">
        <w:rPr>
          <w:b/>
        </w:rPr>
        <w:t>Rysunek Z1.2. Wykop i miejsca zerowe robót ziemnych</w:t>
      </w:r>
    </w:p>
    <w:p w14:paraId="0C3936B9" w14:textId="77777777" w:rsidR="00D41B34" w:rsidRPr="001D75DB" w:rsidRDefault="00D41B34" w:rsidP="00D41B34">
      <w:r w:rsidRPr="001D75DB">
        <w:t xml:space="preserve">  </w:t>
      </w:r>
    </w:p>
    <w:p w14:paraId="09F52091" w14:textId="77777777" w:rsidR="00D41B34" w:rsidRPr="001D75DB" w:rsidRDefault="00D41B34" w:rsidP="00D41B34">
      <w:r w:rsidRPr="001D75DB">
        <w:t xml:space="preserve">Z1.B. Nośność  </w:t>
      </w:r>
    </w:p>
    <w:p w14:paraId="1BEF077C" w14:textId="77777777" w:rsidR="00D41B34" w:rsidRPr="001D75DB" w:rsidRDefault="00D41B34" w:rsidP="00D41B34">
      <w:r w:rsidRPr="001D75DB">
        <w:t xml:space="preserve">1.Podane schematy uwzględniają typowe rozwiązania występujące w </w:t>
      </w:r>
      <w:proofErr w:type="spellStart"/>
      <w:r w:rsidRPr="001D75DB">
        <w:t>KTKNPiP</w:t>
      </w:r>
      <w:proofErr w:type="spellEnd"/>
      <w:r w:rsidRPr="001D75DB">
        <w:t xml:space="preserve"> oraz w KTKNS. </w:t>
      </w:r>
    </w:p>
    <w:p w14:paraId="3BFEEB5A" w14:textId="77777777" w:rsidR="00D41B34" w:rsidRPr="001D75DB" w:rsidRDefault="00D41B34" w:rsidP="00D41B34">
      <w:r w:rsidRPr="001D75DB">
        <w:t xml:space="preserve">2.W przypadku rozwiązań indywidualnych wymagania dla nośności należy określić  w Dokumentacji Technicznej. </w:t>
      </w:r>
    </w:p>
    <w:p w14:paraId="3D97A43A" w14:textId="77777777" w:rsidR="00D41B34" w:rsidRPr="001D75DB" w:rsidRDefault="00D41B34" w:rsidP="00D41B34">
      <w:r w:rsidRPr="001D75DB">
        <w:t xml:space="preserve">3.Oznaczenia: </w:t>
      </w:r>
    </w:p>
    <w:p w14:paraId="7D841850" w14:textId="77777777" w:rsidR="00D41B34" w:rsidRPr="001D75DB" w:rsidRDefault="00D41B34" w:rsidP="00D41B34">
      <w:r w:rsidRPr="001D75DB">
        <w:t xml:space="preserve">GWN   górna warstwa nasypu, </w:t>
      </w:r>
    </w:p>
    <w:p w14:paraId="4FA5ADB2" w14:textId="77777777" w:rsidR="00D41B34" w:rsidRPr="001D75DB" w:rsidRDefault="00D41B34" w:rsidP="00D41B34">
      <w:r w:rsidRPr="001D75DB">
        <w:t xml:space="preserve">UPG  ulepszone podłoże gruntowe, </w:t>
      </w:r>
    </w:p>
    <w:p w14:paraId="22057097" w14:textId="77777777" w:rsidR="00D41B34" w:rsidRPr="001D75DB" w:rsidRDefault="00D41B34" w:rsidP="00D41B34">
      <w:r w:rsidRPr="001D75DB">
        <w:t xml:space="preserve">H(GWN)  grubość górnej warstwy nasypu, </w:t>
      </w:r>
    </w:p>
    <w:p w14:paraId="45BD0C0C" w14:textId="77777777" w:rsidR="00D41B34" w:rsidRPr="001D75DB" w:rsidRDefault="00D41B34" w:rsidP="00D41B34">
      <w:r w:rsidRPr="001D75DB">
        <w:t xml:space="preserve">H(UPG)   grubość warstwy ulepszonego podłoża gruntowego. </w:t>
      </w:r>
    </w:p>
    <w:p w14:paraId="0084153C" w14:textId="77777777" w:rsidR="00D41B34" w:rsidRPr="001D75DB" w:rsidRDefault="00D41B34" w:rsidP="00D41B34">
      <w:r w:rsidRPr="001D75DB">
        <w:t xml:space="preserve"> </w:t>
      </w:r>
    </w:p>
    <w:p w14:paraId="662F4F59" w14:textId="78FAE738" w:rsidR="00D41B34" w:rsidRPr="001D75DB" w:rsidRDefault="00D41B34" w:rsidP="00D41B34">
      <w:r w:rsidRPr="001D75DB">
        <w:t xml:space="preserve">  </w:t>
      </w:r>
      <w:r w:rsidRPr="001D75DB">
        <w:rPr>
          <w:noProof/>
        </w:rPr>
        <w:drawing>
          <wp:inline distT="0" distB="0" distL="0" distR="0" wp14:anchorId="0A75A446" wp14:editId="6C6EFD5E">
            <wp:extent cx="3267710" cy="1654175"/>
            <wp:effectExtent l="0" t="0" r="8890" b="317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67710" cy="1654175"/>
                    </a:xfrm>
                    <a:prstGeom prst="rect">
                      <a:avLst/>
                    </a:prstGeom>
                    <a:noFill/>
                    <a:ln>
                      <a:noFill/>
                    </a:ln>
                  </pic:spPr>
                </pic:pic>
              </a:graphicData>
            </a:graphic>
          </wp:inline>
        </w:drawing>
      </w:r>
    </w:p>
    <w:p w14:paraId="4003FE26" w14:textId="77777777" w:rsidR="00D41B34" w:rsidRPr="001D75DB" w:rsidRDefault="00D41B34" w:rsidP="00D41B34">
      <w:r w:rsidRPr="001D75DB">
        <w:t xml:space="preserve">Rysunek Z1.3. Nośność dla wykopów dla kategorii ruchu KR1-KR2 </w:t>
      </w:r>
    </w:p>
    <w:p w14:paraId="7439BD8F" w14:textId="77777777" w:rsidR="00D41B34" w:rsidRPr="001D75DB" w:rsidRDefault="00D41B34" w:rsidP="00D41B34">
      <w:r w:rsidRPr="001D75DB">
        <w:t xml:space="preserve">  </w:t>
      </w:r>
    </w:p>
    <w:p w14:paraId="662A1B45" w14:textId="299E77B3" w:rsidR="00D41B34" w:rsidRPr="001D75DB" w:rsidRDefault="00D41B34" w:rsidP="00D41B34">
      <w:r w:rsidRPr="001D75DB">
        <w:t xml:space="preserve"> </w:t>
      </w:r>
      <w:r w:rsidRPr="001D75DB">
        <w:rPr>
          <w:noProof/>
        </w:rPr>
        <w:drawing>
          <wp:inline distT="0" distB="0" distL="0" distR="0" wp14:anchorId="5E2BD1CB" wp14:editId="3AB76B5C">
            <wp:extent cx="4262120" cy="1812925"/>
            <wp:effectExtent l="0" t="0" r="508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62120" cy="1812925"/>
                    </a:xfrm>
                    <a:prstGeom prst="rect">
                      <a:avLst/>
                    </a:prstGeom>
                    <a:noFill/>
                    <a:ln>
                      <a:noFill/>
                    </a:ln>
                  </pic:spPr>
                </pic:pic>
              </a:graphicData>
            </a:graphic>
          </wp:inline>
        </w:drawing>
      </w:r>
    </w:p>
    <w:p w14:paraId="78651DE0" w14:textId="77777777" w:rsidR="00D41B34" w:rsidRPr="001D75DB" w:rsidRDefault="00D41B34" w:rsidP="00D41B34">
      <w:r w:rsidRPr="001D75DB">
        <w:t xml:space="preserve">Rysunek Z1.4. Nośność dla nasypów dla kategorii ruchu KR1-KR2 </w:t>
      </w:r>
    </w:p>
    <w:p w14:paraId="5A380539" w14:textId="6AF14D63" w:rsidR="00D41B34" w:rsidRPr="001D75DB" w:rsidRDefault="00D41B34" w:rsidP="00D41B34">
      <w:r w:rsidRPr="001D75DB">
        <w:lastRenderedPageBreak/>
        <w:t xml:space="preserve">  </w:t>
      </w:r>
      <w:r w:rsidRPr="001D75DB">
        <w:rPr>
          <w:noProof/>
        </w:rPr>
        <w:drawing>
          <wp:inline distT="0" distB="0" distL="0" distR="0" wp14:anchorId="521C33B5" wp14:editId="4BCF4E07">
            <wp:extent cx="2901950" cy="1939925"/>
            <wp:effectExtent l="0" t="0" r="0" b="317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01950" cy="1939925"/>
                    </a:xfrm>
                    <a:prstGeom prst="rect">
                      <a:avLst/>
                    </a:prstGeom>
                    <a:noFill/>
                    <a:ln>
                      <a:noFill/>
                    </a:ln>
                  </pic:spPr>
                </pic:pic>
              </a:graphicData>
            </a:graphic>
          </wp:inline>
        </w:drawing>
      </w:r>
    </w:p>
    <w:p w14:paraId="322D3672" w14:textId="77777777" w:rsidR="00D41B34" w:rsidRPr="001D75DB" w:rsidRDefault="00D41B34" w:rsidP="00D41B34">
      <w:r w:rsidRPr="001D75DB">
        <w:t xml:space="preserve">Rysunek Z1.5. Nośność dla wykopów i nasypów dla kategorii ruchu KR3-KR4 </w:t>
      </w:r>
    </w:p>
    <w:p w14:paraId="0B8E8BFC" w14:textId="77777777" w:rsidR="00D41B34" w:rsidRPr="001D75DB" w:rsidRDefault="00D41B34" w:rsidP="00D41B34">
      <w:r w:rsidRPr="001D75DB">
        <w:t xml:space="preserve"> </w:t>
      </w:r>
    </w:p>
    <w:p w14:paraId="769CEA7B" w14:textId="2E211E6A" w:rsidR="00D41B34" w:rsidRPr="001D75DB" w:rsidRDefault="00D41B34" w:rsidP="00D41B34">
      <w:r w:rsidRPr="001D75DB">
        <w:t xml:space="preserve">  </w:t>
      </w:r>
      <w:r w:rsidRPr="001D75DB">
        <w:rPr>
          <w:noProof/>
        </w:rPr>
        <w:drawing>
          <wp:inline distT="0" distB="0" distL="0" distR="0" wp14:anchorId="1EF8943A" wp14:editId="13F4B71A">
            <wp:extent cx="2568575" cy="1717675"/>
            <wp:effectExtent l="0" t="0" r="317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3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68575" cy="1717675"/>
                    </a:xfrm>
                    <a:prstGeom prst="rect">
                      <a:avLst/>
                    </a:prstGeom>
                    <a:noFill/>
                    <a:ln>
                      <a:noFill/>
                    </a:ln>
                  </pic:spPr>
                </pic:pic>
              </a:graphicData>
            </a:graphic>
          </wp:inline>
        </w:drawing>
      </w:r>
    </w:p>
    <w:p w14:paraId="7CDC69C4" w14:textId="77777777" w:rsidR="00D41B34" w:rsidRPr="001D75DB" w:rsidRDefault="00D41B34" w:rsidP="00D41B34">
      <w:r w:rsidRPr="001D75DB">
        <w:t xml:space="preserve">Rysunek Z1.6. Nośność dla wykopów dla kategorii ruchu KR5-KR7 </w:t>
      </w:r>
    </w:p>
    <w:p w14:paraId="2ED2726D" w14:textId="77777777" w:rsidR="00D41B34" w:rsidRPr="001D75DB" w:rsidRDefault="00D41B34" w:rsidP="00D41B34">
      <w:r w:rsidRPr="001D75DB">
        <w:t xml:space="preserve"> </w:t>
      </w:r>
    </w:p>
    <w:p w14:paraId="5A7C7A91" w14:textId="77777777" w:rsidR="00D41B34" w:rsidRPr="001D75DB" w:rsidRDefault="00D41B34" w:rsidP="00D41B34">
      <w:r w:rsidRPr="001D75DB">
        <w:t xml:space="preserve">  </w:t>
      </w:r>
    </w:p>
    <w:p w14:paraId="7476E4A4" w14:textId="696A845B" w:rsidR="00D41B34" w:rsidRPr="001D75DB" w:rsidRDefault="00D41B34" w:rsidP="00D41B34">
      <w:r w:rsidRPr="001D75DB">
        <w:t xml:space="preserve"> </w:t>
      </w:r>
      <w:r w:rsidRPr="001D75DB">
        <w:rPr>
          <w:noProof/>
        </w:rPr>
        <mc:AlternateContent>
          <mc:Choice Requires="wpg">
            <w:drawing>
              <wp:inline distT="0" distB="0" distL="0" distR="0" wp14:anchorId="655E5FBD" wp14:editId="4A31893B">
                <wp:extent cx="3261995" cy="1752600"/>
                <wp:effectExtent l="0" t="0" r="0" b="0"/>
                <wp:docPr id="57310" name="Grupa 573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61995" cy="1752600"/>
                          <a:chOff x="0" y="0"/>
                          <a:chExt cx="3261995" cy="1752473"/>
                        </a:xfrm>
                      </wpg:grpSpPr>
                      <pic:pic xmlns:pic="http://schemas.openxmlformats.org/drawingml/2006/picture">
                        <pic:nvPicPr>
                          <pic:cNvPr id="9232" name="Picture 9232"/>
                          <pic:cNvPicPr/>
                        </pic:nvPicPr>
                        <pic:blipFill>
                          <a:blip r:embed="rId14"/>
                          <a:stretch>
                            <a:fillRect/>
                          </a:stretch>
                        </pic:blipFill>
                        <pic:spPr>
                          <a:xfrm>
                            <a:off x="0" y="0"/>
                            <a:ext cx="3261995" cy="1752473"/>
                          </a:xfrm>
                          <a:prstGeom prst="rect">
                            <a:avLst/>
                          </a:prstGeom>
                        </pic:spPr>
                      </pic:pic>
                      <wps:wsp>
                        <wps:cNvPr id="57070" name="Rectangle 57070"/>
                        <wps:cNvSpPr/>
                        <wps:spPr>
                          <a:xfrm>
                            <a:off x="515620" y="1308000"/>
                            <a:ext cx="46011" cy="98773"/>
                          </a:xfrm>
                          <a:prstGeom prst="rect">
                            <a:avLst/>
                          </a:prstGeom>
                          <a:ln>
                            <a:noFill/>
                          </a:ln>
                        </wps:spPr>
                        <wps:txbx>
                          <w:txbxContent>
                            <w:p w14:paraId="069268B4" w14:textId="77777777" w:rsidR="00D41B34" w:rsidRDefault="00D41B34" w:rsidP="00D41B34">
                              <w:pPr>
                                <w:spacing w:after="160" w:line="259" w:lineRule="auto"/>
                              </w:pPr>
                              <w:r>
                                <w:rPr>
                                  <w:sz w:val="12"/>
                                </w:rPr>
                                <w:t>(</w:t>
                              </w:r>
                            </w:p>
                          </w:txbxContent>
                        </wps:txbx>
                        <wps:bodyPr horzOverflow="overflow" vert="horz" lIns="0" tIns="0" rIns="0" bIns="0" rtlCol="0">
                          <a:noAutofit/>
                        </wps:bodyPr>
                      </wps:wsp>
                      <wps:wsp>
                        <wps:cNvPr id="57074" name="Rectangle 57074"/>
                        <wps:cNvSpPr/>
                        <wps:spPr>
                          <a:xfrm>
                            <a:off x="550596" y="1308000"/>
                            <a:ext cx="60909" cy="98773"/>
                          </a:xfrm>
                          <a:prstGeom prst="rect">
                            <a:avLst/>
                          </a:prstGeom>
                          <a:ln>
                            <a:noFill/>
                          </a:ln>
                        </wps:spPr>
                        <wps:txbx>
                          <w:txbxContent>
                            <w:p w14:paraId="320F4F03" w14:textId="77777777" w:rsidR="00D41B34" w:rsidRDefault="00D41B34" w:rsidP="00D41B34">
                              <w:pPr>
                                <w:spacing w:after="160" w:line="259" w:lineRule="auto"/>
                              </w:pPr>
                              <w:r>
                                <w:rPr>
                                  <w:sz w:val="12"/>
                                </w:rPr>
                                <w:t>a</w:t>
                              </w:r>
                            </w:p>
                          </w:txbxContent>
                        </wps:txbx>
                        <wps:bodyPr horzOverflow="overflow" vert="horz" lIns="0" tIns="0" rIns="0" bIns="0" rtlCol="0">
                          <a:noAutofit/>
                        </wps:bodyPr>
                      </wps:wsp>
                      <wps:wsp>
                        <wps:cNvPr id="57072" name="Rectangle 57072"/>
                        <wps:cNvSpPr/>
                        <wps:spPr>
                          <a:xfrm>
                            <a:off x="596392" y="1308000"/>
                            <a:ext cx="46011" cy="98773"/>
                          </a:xfrm>
                          <a:prstGeom prst="rect">
                            <a:avLst/>
                          </a:prstGeom>
                          <a:ln>
                            <a:noFill/>
                          </a:ln>
                        </wps:spPr>
                        <wps:txbx>
                          <w:txbxContent>
                            <w:p w14:paraId="75A7D37E" w14:textId="77777777" w:rsidR="00D41B34" w:rsidRDefault="00D41B34" w:rsidP="00D41B34">
                              <w:pPr>
                                <w:spacing w:after="160" w:line="259" w:lineRule="auto"/>
                              </w:pPr>
                              <w:r>
                                <w:rPr>
                                  <w:sz w:val="12"/>
                                </w:rPr>
                                <w:t>)</w:t>
                              </w:r>
                            </w:p>
                          </w:txbxContent>
                        </wps:txbx>
                        <wps:bodyPr horzOverflow="overflow" vert="horz" lIns="0" tIns="0" rIns="0" bIns="0" rtlCol="0">
                          <a:noAutofit/>
                        </wps:bodyPr>
                      </wps:wsp>
                      <wps:wsp>
                        <wps:cNvPr id="9235" name="Rectangle 9235"/>
                        <wps:cNvSpPr/>
                        <wps:spPr>
                          <a:xfrm>
                            <a:off x="629920" y="1297305"/>
                            <a:ext cx="28157" cy="113001"/>
                          </a:xfrm>
                          <a:prstGeom prst="rect">
                            <a:avLst/>
                          </a:prstGeom>
                          <a:ln>
                            <a:noFill/>
                          </a:ln>
                        </wps:spPr>
                        <wps:txbx>
                          <w:txbxContent>
                            <w:p w14:paraId="61D05D92" w14:textId="77777777" w:rsidR="00D41B34" w:rsidRDefault="00D41B34" w:rsidP="00D41B34">
                              <w:pPr>
                                <w:spacing w:after="160" w:line="259" w:lineRule="auto"/>
                              </w:pPr>
                              <w:r>
                                <w:rPr>
                                  <w:rFonts w:ascii="Arial" w:eastAsia="Arial" w:hAnsi="Arial" w:cs="Arial"/>
                                  <w:sz w:val="12"/>
                                </w:rPr>
                                <w:t xml:space="preserve"> </w:t>
                              </w:r>
                            </w:p>
                          </w:txbxContent>
                        </wps:txbx>
                        <wps:bodyPr horzOverflow="overflow" vert="horz" lIns="0" tIns="0" rIns="0" bIns="0" rtlCol="0">
                          <a:noAutofit/>
                        </wps:bodyPr>
                      </wps:wsp>
                      <wps:wsp>
                        <wps:cNvPr id="9236" name="Rectangle 9236"/>
                        <wps:cNvSpPr/>
                        <wps:spPr>
                          <a:xfrm>
                            <a:off x="742696" y="1308000"/>
                            <a:ext cx="996839" cy="98773"/>
                          </a:xfrm>
                          <a:prstGeom prst="rect">
                            <a:avLst/>
                          </a:prstGeom>
                          <a:ln>
                            <a:noFill/>
                          </a:ln>
                        </wps:spPr>
                        <wps:txbx>
                          <w:txbxContent>
                            <w:p w14:paraId="25D79BD0" w14:textId="77777777" w:rsidR="00D41B34" w:rsidRDefault="00D41B34" w:rsidP="00D41B34">
                              <w:pPr>
                                <w:spacing w:after="160" w:line="259" w:lineRule="auto"/>
                              </w:pPr>
                              <w:r>
                                <w:rPr>
                                  <w:sz w:val="12"/>
                                </w:rPr>
                                <w:t xml:space="preserve">                            </w:t>
                              </w:r>
                            </w:p>
                          </w:txbxContent>
                        </wps:txbx>
                        <wps:bodyPr horzOverflow="overflow" vert="horz" lIns="0" tIns="0" rIns="0" bIns="0" rtlCol="0">
                          <a:noAutofit/>
                        </wps:bodyPr>
                      </wps:wsp>
                      <wps:wsp>
                        <wps:cNvPr id="57079" name="Rectangle 57079"/>
                        <wps:cNvSpPr/>
                        <wps:spPr>
                          <a:xfrm>
                            <a:off x="1494028" y="1308000"/>
                            <a:ext cx="46011" cy="98773"/>
                          </a:xfrm>
                          <a:prstGeom prst="rect">
                            <a:avLst/>
                          </a:prstGeom>
                          <a:ln>
                            <a:noFill/>
                          </a:ln>
                        </wps:spPr>
                        <wps:txbx>
                          <w:txbxContent>
                            <w:p w14:paraId="09314062" w14:textId="77777777" w:rsidR="00D41B34" w:rsidRDefault="00D41B34" w:rsidP="00D41B34">
                              <w:pPr>
                                <w:spacing w:after="160" w:line="259" w:lineRule="auto"/>
                              </w:pPr>
                              <w:r>
                                <w:rPr>
                                  <w:sz w:val="12"/>
                                </w:rPr>
                                <w:t>(</w:t>
                              </w:r>
                            </w:p>
                          </w:txbxContent>
                        </wps:txbx>
                        <wps:bodyPr horzOverflow="overflow" vert="horz" lIns="0" tIns="0" rIns="0" bIns="0" rtlCol="0">
                          <a:noAutofit/>
                        </wps:bodyPr>
                      </wps:wsp>
                      <wps:wsp>
                        <wps:cNvPr id="57080" name="Rectangle 57080"/>
                        <wps:cNvSpPr/>
                        <wps:spPr>
                          <a:xfrm>
                            <a:off x="1529004" y="1308000"/>
                            <a:ext cx="215867" cy="98773"/>
                          </a:xfrm>
                          <a:prstGeom prst="rect">
                            <a:avLst/>
                          </a:prstGeom>
                          <a:ln>
                            <a:noFill/>
                          </a:ln>
                        </wps:spPr>
                        <wps:txbx>
                          <w:txbxContent>
                            <w:p w14:paraId="56A33ED4" w14:textId="77777777" w:rsidR="00D41B34" w:rsidRDefault="00D41B34" w:rsidP="00D41B34">
                              <w:pPr>
                                <w:spacing w:after="160" w:line="259" w:lineRule="auto"/>
                              </w:pPr>
                              <w:r>
                                <w:rPr>
                                  <w:sz w:val="12"/>
                                </w:rPr>
                                <w:t xml:space="preserve">b)   </w:t>
                              </w:r>
                            </w:p>
                          </w:txbxContent>
                        </wps:txbx>
                        <wps:bodyPr horzOverflow="overflow" vert="horz" lIns="0" tIns="0" rIns="0" bIns="0" rtlCol="0">
                          <a:noAutofit/>
                        </wps:bodyPr>
                      </wps:wsp>
                      <wps:wsp>
                        <wps:cNvPr id="9238" name="Rectangle 9238"/>
                        <wps:cNvSpPr/>
                        <wps:spPr>
                          <a:xfrm>
                            <a:off x="1690624" y="1308000"/>
                            <a:ext cx="35674" cy="98773"/>
                          </a:xfrm>
                          <a:prstGeom prst="rect">
                            <a:avLst/>
                          </a:prstGeom>
                          <a:ln>
                            <a:noFill/>
                          </a:ln>
                        </wps:spPr>
                        <wps:txbx>
                          <w:txbxContent>
                            <w:p w14:paraId="66CB9719" w14:textId="77777777" w:rsidR="00D41B34" w:rsidRDefault="00D41B34" w:rsidP="00D41B34">
                              <w:pPr>
                                <w:spacing w:after="160" w:line="259" w:lineRule="auto"/>
                              </w:pPr>
                              <w:r>
                                <w:rPr>
                                  <w:sz w:val="12"/>
                                </w:rPr>
                                <w:t xml:space="preserve"> </w:t>
                              </w:r>
                            </w:p>
                          </w:txbxContent>
                        </wps:txbx>
                        <wps:bodyPr horzOverflow="overflow" vert="horz" lIns="0" tIns="0" rIns="0" bIns="0" rtlCol="0">
                          <a:noAutofit/>
                        </wps:bodyPr>
                      </wps:wsp>
                      <wps:wsp>
                        <wps:cNvPr id="9239" name="Rectangle 9239"/>
                        <wps:cNvSpPr/>
                        <wps:spPr>
                          <a:xfrm>
                            <a:off x="1864360" y="1308000"/>
                            <a:ext cx="35674" cy="98773"/>
                          </a:xfrm>
                          <a:prstGeom prst="rect">
                            <a:avLst/>
                          </a:prstGeom>
                          <a:ln>
                            <a:noFill/>
                          </a:ln>
                        </wps:spPr>
                        <wps:txbx>
                          <w:txbxContent>
                            <w:p w14:paraId="192C5C15" w14:textId="77777777" w:rsidR="00D41B34" w:rsidRDefault="00D41B34" w:rsidP="00D41B34">
                              <w:pPr>
                                <w:spacing w:after="160" w:line="259" w:lineRule="auto"/>
                              </w:pPr>
                              <w:r>
                                <w:rPr>
                                  <w:sz w:val="12"/>
                                </w:rPr>
                                <w:t xml:space="preserve"> </w:t>
                              </w:r>
                            </w:p>
                          </w:txbxContent>
                        </wps:txbx>
                        <wps:bodyPr horzOverflow="overflow" vert="horz" lIns="0" tIns="0" rIns="0" bIns="0" rtlCol="0">
                          <a:noAutofit/>
                        </wps:bodyPr>
                      </wps:wsp>
                      <wps:wsp>
                        <wps:cNvPr id="9240" name="Rectangle 9240"/>
                        <wps:cNvSpPr/>
                        <wps:spPr>
                          <a:xfrm>
                            <a:off x="2314194" y="1308000"/>
                            <a:ext cx="72158" cy="98773"/>
                          </a:xfrm>
                          <a:prstGeom prst="rect">
                            <a:avLst/>
                          </a:prstGeom>
                          <a:ln>
                            <a:noFill/>
                          </a:ln>
                        </wps:spPr>
                        <wps:txbx>
                          <w:txbxContent>
                            <w:p w14:paraId="74E52AA7" w14:textId="77777777" w:rsidR="00D41B34" w:rsidRDefault="00D41B34" w:rsidP="00D41B34">
                              <w:pPr>
                                <w:spacing w:after="160" w:line="259" w:lineRule="auto"/>
                              </w:pPr>
                              <w:r>
                                <w:rPr>
                                  <w:sz w:val="12"/>
                                </w:rPr>
                                <w:t xml:space="preserve">  </w:t>
                              </w:r>
                            </w:p>
                          </w:txbxContent>
                        </wps:txbx>
                        <wps:bodyPr horzOverflow="overflow" vert="horz" lIns="0" tIns="0" rIns="0" bIns="0" rtlCol="0">
                          <a:noAutofit/>
                        </wps:bodyPr>
                      </wps:wsp>
                      <wps:wsp>
                        <wps:cNvPr id="57076" name="Rectangle 57076"/>
                        <wps:cNvSpPr/>
                        <wps:spPr>
                          <a:xfrm>
                            <a:off x="2369058" y="1308000"/>
                            <a:ext cx="46011" cy="98773"/>
                          </a:xfrm>
                          <a:prstGeom prst="rect">
                            <a:avLst/>
                          </a:prstGeom>
                          <a:ln>
                            <a:noFill/>
                          </a:ln>
                        </wps:spPr>
                        <wps:txbx>
                          <w:txbxContent>
                            <w:p w14:paraId="6C287571" w14:textId="77777777" w:rsidR="00D41B34" w:rsidRDefault="00D41B34" w:rsidP="00D41B34">
                              <w:pPr>
                                <w:spacing w:after="160" w:line="259" w:lineRule="auto"/>
                              </w:pPr>
                              <w:r>
                                <w:rPr>
                                  <w:sz w:val="12"/>
                                </w:rPr>
                                <w:t>(</w:t>
                              </w:r>
                            </w:p>
                          </w:txbxContent>
                        </wps:txbx>
                        <wps:bodyPr horzOverflow="overflow" vert="horz" lIns="0" tIns="0" rIns="0" bIns="0" rtlCol="0">
                          <a:noAutofit/>
                        </wps:bodyPr>
                      </wps:wsp>
                      <wps:wsp>
                        <wps:cNvPr id="57078" name="Rectangle 57078"/>
                        <wps:cNvSpPr/>
                        <wps:spPr>
                          <a:xfrm>
                            <a:off x="2404034" y="1308000"/>
                            <a:ext cx="52801" cy="98773"/>
                          </a:xfrm>
                          <a:prstGeom prst="rect">
                            <a:avLst/>
                          </a:prstGeom>
                          <a:ln>
                            <a:noFill/>
                          </a:ln>
                        </wps:spPr>
                        <wps:txbx>
                          <w:txbxContent>
                            <w:p w14:paraId="7919FC03" w14:textId="77777777" w:rsidR="00D41B34" w:rsidRDefault="00D41B34" w:rsidP="00D41B34">
                              <w:pPr>
                                <w:spacing w:after="160" w:line="259" w:lineRule="auto"/>
                              </w:pPr>
                              <w:r>
                                <w:rPr>
                                  <w:sz w:val="12"/>
                                </w:rPr>
                                <w:t>c</w:t>
                              </w:r>
                            </w:p>
                          </w:txbxContent>
                        </wps:txbx>
                        <wps:bodyPr horzOverflow="overflow" vert="horz" lIns="0" tIns="0" rIns="0" bIns="0" rtlCol="0">
                          <a:noAutofit/>
                        </wps:bodyPr>
                      </wps:wsp>
                      <wps:wsp>
                        <wps:cNvPr id="57077" name="Rectangle 57077"/>
                        <wps:cNvSpPr/>
                        <wps:spPr>
                          <a:xfrm>
                            <a:off x="2443734" y="1308000"/>
                            <a:ext cx="46011" cy="98773"/>
                          </a:xfrm>
                          <a:prstGeom prst="rect">
                            <a:avLst/>
                          </a:prstGeom>
                          <a:ln>
                            <a:noFill/>
                          </a:ln>
                        </wps:spPr>
                        <wps:txbx>
                          <w:txbxContent>
                            <w:p w14:paraId="3706CBFE" w14:textId="77777777" w:rsidR="00D41B34" w:rsidRDefault="00D41B34" w:rsidP="00D41B34">
                              <w:pPr>
                                <w:spacing w:after="160" w:line="259" w:lineRule="auto"/>
                              </w:pPr>
                              <w:r>
                                <w:rPr>
                                  <w:sz w:val="12"/>
                                </w:rPr>
                                <w:t>)</w:t>
                              </w:r>
                            </w:p>
                          </w:txbxContent>
                        </wps:txbx>
                        <wps:bodyPr horzOverflow="overflow" vert="horz" lIns="0" tIns="0" rIns="0" bIns="0" rtlCol="0">
                          <a:noAutofit/>
                        </wps:bodyPr>
                      </wps:wsp>
                      <wps:wsp>
                        <wps:cNvPr id="9242" name="Rectangle 9242"/>
                        <wps:cNvSpPr/>
                        <wps:spPr>
                          <a:xfrm>
                            <a:off x="2477262" y="1308000"/>
                            <a:ext cx="35674" cy="98773"/>
                          </a:xfrm>
                          <a:prstGeom prst="rect">
                            <a:avLst/>
                          </a:prstGeom>
                          <a:ln>
                            <a:noFill/>
                          </a:ln>
                        </wps:spPr>
                        <wps:txbx>
                          <w:txbxContent>
                            <w:p w14:paraId="34813D3F" w14:textId="77777777" w:rsidR="00D41B34" w:rsidRDefault="00D41B34" w:rsidP="00D41B34">
                              <w:pPr>
                                <w:spacing w:after="160" w:line="259" w:lineRule="auto"/>
                              </w:pPr>
                              <w:r>
                                <w:rPr>
                                  <w:sz w:val="12"/>
                                </w:rPr>
                                <w:t xml:space="preserve"> </w:t>
                              </w:r>
                            </w:p>
                          </w:txbxContent>
                        </wps:txbx>
                        <wps:bodyPr horzOverflow="overflow" vert="horz" lIns="0" tIns="0" rIns="0" bIns="0" rtlCol="0">
                          <a:noAutofit/>
                        </wps:bodyPr>
                      </wps:wsp>
                    </wpg:wgp>
                  </a:graphicData>
                </a:graphic>
              </wp:inline>
            </w:drawing>
          </mc:Choice>
          <mc:Fallback>
            <w:pict>
              <v:group w14:anchorId="655E5FBD" id="Grupa 57310" o:spid="_x0000_s1033" style="width:256.85pt;height:138pt;mso-position-horizontal-relative:char;mso-position-vertical-relative:line" coordsize="32619,1752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">
                <v:shape id="Picture 9232" o:spid="_x0000_s1034" type="#_x0000_t75" style="position:absolute;width:32619;height:17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">
                  <v:imagedata r:id="rId15" o:title=""/>
                </v:shape>
                <v:rect id="Rectangle 57070" o:spid="_x0000_s1035" style="position:absolute;left:5156;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" filled="f" stroked="f">
                  <v:textbox inset="0,0,0,0">
                    <w:txbxContent>
                      <w:p w14:paraId="069268B4" w14:textId="77777777" w:rsidR="00D41B34" w:rsidRDefault="00D41B34" w:rsidP="00D41B34">
                        <w:pPr>
                          <w:spacing w:after="160" w:line="259" w:lineRule="auto"/>
                        </w:pPr>
                        <w:r>
                          <w:rPr>
                            <w:sz w:val="12"/>
                          </w:rPr>
                          <w:t>(</w:t>
                        </w:r>
                      </w:p>
                    </w:txbxContent>
                  </v:textbox>
                </v:rect>
                <v:rect id="Rectangle 57074" o:spid="_x0000_s1036" style="position:absolute;left:5505;top:13080;width:61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" filled="f" stroked="f">
                  <v:textbox inset="0,0,0,0">
                    <w:txbxContent>
                      <w:p w14:paraId="320F4F03" w14:textId="77777777" w:rsidR="00D41B34" w:rsidRDefault="00D41B34" w:rsidP="00D41B34">
                        <w:pPr>
                          <w:spacing w:after="160" w:line="259" w:lineRule="auto"/>
                        </w:pPr>
                        <w:r>
                          <w:rPr>
                            <w:sz w:val="12"/>
                          </w:rPr>
                          <w:t>a</w:t>
                        </w:r>
                      </w:p>
                    </w:txbxContent>
                  </v:textbox>
                </v:rect>
                <v:rect id="Rectangle 57072" o:spid="_x0000_s1037" style="position:absolute;left:5963;top:13080;width:461;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" filled="f" stroked="f">
                  <v:textbox inset="0,0,0,0">
                    <w:txbxContent>
                      <w:p w14:paraId="75A7D37E" w14:textId="77777777" w:rsidR="00D41B34" w:rsidRDefault="00D41B34" w:rsidP="00D41B34">
                        <w:pPr>
                          <w:spacing w:after="160" w:line="259" w:lineRule="auto"/>
                        </w:pPr>
                        <w:r>
                          <w:rPr>
                            <w:sz w:val="12"/>
                          </w:rPr>
                          <w:t>)</w:t>
                        </w:r>
                      </w:p>
                    </w:txbxContent>
                  </v:textbox>
                </v:rect>
                <v:rect id="Rectangle 9235" o:spid="_x0000_s1038" style="position:absolute;left:6299;top:12973;width:281;height:1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" filled="f" stroked="f">
                  <v:textbox inset="0,0,0,0">
                    <w:txbxContent>
                      <w:p w14:paraId="61D05D92" w14:textId="77777777" w:rsidR="00D41B34" w:rsidRDefault="00D41B34" w:rsidP="00D41B34">
                        <w:pPr>
                          <w:spacing w:after="160" w:line="259" w:lineRule="auto"/>
                        </w:pPr>
                        <w:r>
                          <w:rPr>
                            <w:rFonts w:ascii="Arial" w:eastAsia="Arial" w:hAnsi="Arial" w:cs="Arial"/>
                            <w:sz w:val="12"/>
                          </w:rPr>
                          <w:t xml:space="preserve"> </w:t>
                        </w:r>
                      </w:p>
                    </w:txbxContent>
                  </v:textbox>
                </v:rect>
                <v:rect id="Rectangle 9236" o:spid="_x0000_s1039" style="position:absolute;left:7426;top:13080;width:9969;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" filled="f" stroked="f">
                  <v:textbox inset="0,0,0,0">
                    <w:txbxContent>
                      <w:p w14:paraId="25D79BD0" w14:textId="77777777" w:rsidR="00D41B34" w:rsidRDefault="00D41B34" w:rsidP="00D41B34">
                        <w:pPr>
                          <w:spacing w:after="160" w:line="259" w:lineRule="auto"/>
                        </w:pPr>
                        <w:r>
                          <w:rPr>
                            <w:sz w:val="12"/>
                          </w:rPr>
                          <w:t xml:space="preserve">                            </w:t>
                        </w:r>
                      </w:p>
                    </w:txbxContent>
                  </v:textbox>
                </v:rect>
                <v:rect id="Rectangle 57079" o:spid="_x0000_s1040" style="position:absolute;left:14940;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" filled="f" stroked="f">
                  <v:textbox inset="0,0,0,0">
                    <w:txbxContent>
                      <w:p w14:paraId="09314062" w14:textId="77777777" w:rsidR="00D41B34" w:rsidRDefault="00D41B34" w:rsidP="00D41B34">
                        <w:pPr>
                          <w:spacing w:after="160" w:line="259" w:lineRule="auto"/>
                        </w:pPr>
                        <w:r>
                          <w:rPr>
                            <w:sz w:val="12"/>
                          </w:rPr>
                          <w:t>(</w:t>
                        </w:r>
                      </w:p>
                    </w:txbxContent>
                  </v:textbox>
                </v:rect>
                <v:rect id="Rectangle 57080" o:spid="_x0000_s1041" style="position:absolute;left:15290;top:13080;width:2158;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" filled="f" stroked="f">
                  <v:textbox inset="0,0,0,0">
                    <w:txbxContent>
                      <w:p w14:paraId="56A33ED4" w14:textId="77777777" w:rsidR="00D41B34" w:rsidRDefault="00D41B34" w:rsidP="00D41B34">
                        <w:pPr>
                          <w:spacing w:after="160" w:line="259" w:lineRule="auto"/>
                        </w:pPr>
                        <w:r>
                          <w:rPr>
                            <w:sz w:val="12"/>
                          </w:rPr>
                          <w:t xml:space="preserve">b)   </w:t>
                        </w:r>
                      </w:p>
                    </w:txbxContent>
                  </v:textbox>
                </v:rect>
                <v:rect id="Rectangle 9238" o:spid="_x0000_s1042" style="position:absolute;left:16906;top:13080;width:356;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" filled="f" stroked="f">
                  <v:textbox inset="0,0,0,0">
                    <w:txbxContent>
                      <w:p w14:paraId="66CB9719" w14:textId="77777777" w:rsidR="00D41B34" w:rsidRDefault="00D41B34" w:rsidP="00D41B34">
                        <w:pPr>
                          <w:spacing w:after="160" w:line="259" w:lineRule="auto"/>
                        </w:pPr>
                        <w:r>
                          <w:rPr>
                            <w:sz w:val="12"/>
                          </w:rPr>
                          <w:t xml:space="preserve"> </w:t>
                        </w:r>
                      </w:p>
                    </w:txbxContent>
                  </v:textbox>
                </v:rect>
                <v:rect id="Rectangle 9239" o:spid="_x0000_s1043" style="position:absolute;left:18643;top:13080;width:357;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" filled="f" stroked="f">
                  <v:textbox inset="0,0,0,0">
                    <w:txbxContent>
                      <w:p w14:paraId="192C5C15" w14:textId="77777777" w:rsidR="00D41B34" w:rsidRDefault="00D41B34" w:rsidP="00D41B34">
                        <w:pPr>
                          <w:spacing w:after="160" w:line="259" w:lineRule="auto"/>
                        </w:pPr>
                        <w:r>
                          <w:rPr>
                            <w:sz w:val="12"/>
                          </w:rPr>
                          <w:t xml:space="preserve"> </w:t>
                        </w:r>
                      </w:p>
                    </w:txbxContent>
                  </v:textbox>
                </v:rect>
                <v:rect id="Rectangle 9240" o:spid="_x0000_s1044" style="position:absolute;left:23141;top:13080;width:722;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" filled="f" stroked="f">
                  <v:textbox inset="0,0,0,0">
                    <w:txbxContent>
                      <w:p w14:paraId="74E52AA7" w14:textId="77777777" w:rsidR="00D41B34" w:rsidRDefault="00D41B34" w:rsidP="00D41B34">
                        <w:pPr>
                          <w:spacing w:after="160" w:line="259" w:lineRule="auto"/>
                        </w:pPr>
                        <w:r>
                          <w:rPr>
                            <w:sz w:val="12"/>
                          </w:rPr>
                          <w:t xml:space="preserve">  </w:t>
                        </w:r>
                      </w:p>
                    </w:txbxContent>
                  </v:textbox>
                </v:rect>
                <v:rect id="Rectangle 57076" o:spid="_x0000_s1045" style="position:absolute;left:23690;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" filled="f" stroked="f">
                  <v:textbox inset="0,0,0,0">
                    <w:txbxContent>
                      <w:p w14:paraId="6C287571" w14:textId="77777777" w:rsidR="00D41B34" w:rsidRDefault="00D41B34" w:rsidP="00D41B34">
                        <w:pPr>
                          <w:spacing w:after="160" w:line="259" w:lineRule="auto"/>
                        </w:pPr>
                        <w:r>
                          <w:rPr>
                            <w:sz w:val="12"/>
                          </w:rPr>
                          <w:t>(</w:t>
                        </w:r>
                      </w:p>
                    </w:txbxContent>
                  </v:textbox>
                </v:rect>
                <v:rect id="Rectangle 57078" o:spid="_x0000_s1046" style="position:absolute;left:24040;top:13080;width:528;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" filled="f" stroked="f">
                  <v:textbox inset="0,0,0,0">
                    <w:txbxContent>
                      <w:p w14:paraId="7919FC03" w14:textId="77777777" w:rsidR="00D41B34" w:rsidRDefault="00D41B34" w:rsidP="00D41B34">
                        <w:pPr>
                          <w:spacing w:after="160" w:line="259" w:lineRule="auto"/>
                        </w:pPr>
                        <w:r>
                          <w:rPr>
                            <w:sz w:val="12"/>
                          </w:rPr>
                          <w:t>c</w:t>
                        </w:r>
                      </w:p>
                    </w:txbxContent>
                  </v:textbox>
                </v:rect>
                <v:rect id="Rectangle 57077" o:spid="_x0000_s1047" style="position:absolute;left:24437;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" filled="f" stroked="f">
                  <v:textbox inset="0,0,0,0">
                    <w:txbxContent>
                      <w:p w14:paraId="3706CBFE" w14:textId="77777777" w:rsidR="00D41B34" w:rsidRDefault="00D41B34" w:rsidP="00D41B34">
                        <w:pPr>
                          <w:spacing w:after="160" w:line="259" w:lineRule="auto"/>
                        </w:pPr>
                        <w:r>
                          <w:rPr>
                            <w:sz w:val="12"/>
                          </w:rPr>
                          <w:t>)</w:t>
                        </w:r>
                      </w:p>
                    </w:txbxContent>
                  </v:textbox>
                </v:rect>
                <v:rect id="Rectangle 9242" o:spid="_x0000_s1048" style="position:absolute;left:24772;top:13080;width:357;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" filled="f" stroked="f">
                  <v:textbox inset="0,0,0,0">
                    <w:txbxContent>
                      <w:p w14:paraId="34813D3F" w14:textId="77777777" w:rsidR="00D41B34" w:rsidRDefault="00D41B34" w:rsidP="00D41B34">
                        <w:pPr>
                          <w:spacing w:after="160" w:line="259" w:lineRule="auto"/>
                        </w:pPr>
                        <w:r>
                          <w:rPr>
                            <w:sz w:val="12"/>
                          </w:rPr>
                          <w:t xml:space="preserve"> </w:t>
                        </w:r>
                      </w:p>
                    </w:txbxContent>
                  </v:textbox>
                </v:rect>
                <w10:anchorlock/>
              </v:group>
            </w:pict>
          </mc:Fallback>
        </mc:AlternateContent>
      </w:r>
    </w:p>
    <w:p w14:paraId="102E4ADD" w14:textId="77777777" w:rsidR="00D41B34" w:rsidRPr="001D75DB" w:rsidRDefault="00D41B34" w:rsidP="00D41B34">
      <w:r w:rsidRPr="001D75DB">
        <w:t xml:space="preserve">Rysunek Z1.7. Nośność dla nasypów dla kategorii ruchu KR5-KR7 </w:t>
      </w:r>
    </w:p>
    <w:p w14:paraId="5AFAA752" w14:textId="77777777" w:rsidR="00D41B34" w:rsidRPr="001D75DB" w:rsidRDefault="00D41B34" w:rsidP="00D41B34">
      <w:r w:rsidRPr="001D75DB">
        <w:t xml:space="preserve">  </w:t>
      </w:r>
    </w:p>
    <w:p w14:paraId="5CF1E6FA" w14:textId="77777777" w:rsidR="00D41B34" w:rsidRPr="001D75DB" w:rsidRDefault="00D41B34" w:rsidP="00D41B34">
      <w:r w:rsidRPr="001D75DB">
        <w:t xml:space="preserve">ZAŁĄCZNIK 2 </w:t>
      </w:r>
    </w:p>
    <w:p w14:paraId="4736FE21" w14:textId="77777777" w:rsidR="00D41B34" w:rsidRPr="001D75DB" w:rsidRDefault="00D41B34" w:rsidP="00D41B34">
      <w:r w:rsidRPr="001D75DB">
        <w:t xml:space="preserve"> </w:t>
      </w:r>
    </w:p>
    <w:p w14:paraId="23C014C0" w14:textId="77777777" w:rsidR="00D41B34" w:rsidRPr="001D75DB" w:rsidRDefault="00D41B34" w:rsidP="00D41B34">
      <w:r w:rsidRPr="001D75DB">
        <w:t xml:space="preserve">METODY WYKONANIA BADAŃ KONTROLNYCH W ROBOTACH ZIEMNYCH </w:t>
      </w:r>
    </w:p>
    <w:p w14:paraId="1AE8DEA5" w14:textId="77777777" w:rsidR="00D41B34" w:rsidRPr="001D75DB" w:rsidRDefault="00D41B34" w:rsidP="00D41B34">
      <w:r w:rsidRPr="001D75DB">
        <w:t xml:space="preserve"> </w:t>
      </w:r>
    </w:p>
    <w:p w14:paraId="72B2320F" w14:textId="77777777" w:rsidR="00D41B34" w:rsidRPr="001D75DB" w:rsidRDefault="00D41B34" w:rsidP="00D41B34">
      <w:r w:rsidRPr="001D75DB">
        <w:t xml:space="preserve">Z2.A OZNACZANIE WILGOTNOŚCI OPTYMALNEJ I MAKSYMALNEJ GĘSTOSCI OBJĘTOŚCIOWEJ SZKIELETU (BADANIE PROCTORA) </w:t>
      </w:r>
    </w:p>
    <w:p w14:paraId="39376CA6" w14:textId="77777777" w:rsidR="00D41B34" w:rsidRPr="001D75DB" w:rsidRDefault="00D41B34" w:rsidP="00D41B34">
      <w:r w:rsidRPr="001D75DB">
        <w:t xml:space="preserve">Z2.B OZNACZANIE WSKAŹNIKA ZAGĘSZCZENIA </w:t>
      </w:r>
    </w:p>
    <w:p w14:paraId="1E4FF83E" w14:textId="77777777" w:rsidR="00D41B34" w:rsidRPr="001D75DB" w:rsidRDefault="00D41B34" w:rsidP="00D41B34">
      <w:r w:rsidRPr="001D75DB">
        <w:t xml:space="preserve">Z2.C OZNACZANIE MODUŁU ODKSZTAŁCENIA PODŁOŻA PRZEZ OBCIĄŻENIE PŁYTĄ (POD OBCIĄŻENIEM STATYCZNYM) </w:t>
      </w:r>
    </w:p>
    <w:p w14:paraId="7CF3377D" w14:textId="77777777" w:rsidR="00D41B34" w:rsidRPr="001D75DB" w:rsidRDefault="00D41B34" w:rsidP="00D41B34">
      <w:r w:rsidRPr="001D75DB">
        <w:t xml:space="preserve">Z2.D OZNACZANIE MODUŁU ODKSZTAŁCENIA PODŁOŻA POD OBCIĄŻENIEM DYNAMICZNYM LEKKĄ PŁYTĄ LPD </w:t>
      </w:r>
    </w:p>
    <w:p w14:paraId="19A4B5DE" w14:textId="77777777" w:rsidR="00D41B34" w:rsidRPr="001D75DB" w:rsidRDefault="00D41B34" w:rsidP="00D41B34">
      <w:r w:rsidRPr="001D75DB">
        <w:t xml:space="preserve">Z2.E OZNACZANIE WSKAŹNIKA NOŚNOŚCI CBR I PĘCZNIENIA LINIOWEGO </w:t>
      </w:r>
    </w:p>
    <w:p w14:paraId="5EE1B813" w14:textId="77777777" w:rsidR="00D41B34" w:rsidRPr="001D75DB" w:rsidRDefault="00D41B34" w:rsidP="00D41B34">
      <w:r w:rsidRPr="001D75DB">
        <w:t xml:space="preserve">Z2.F  OZNACZANIE WSKAŹNIKA PIASKOWEGO </w:t>
      </w:r>
    </w:p>
    <w:p w14:paraId="145F941C" w14:textId="77777777" w:rsidR="00D41B34" w:rsidRPr="001D75DB" w:rsidRDefault="00D41B34" w:rsidP="00D41B34">
      <w:r w:rsidRPr="001D75DB">
        <w:t xml:space="preserve">Z2.G  OZNACZANIE WILGOTNOŚCI </w:t>
      </w:r>
    </w:p>
    <w:p w14:paraId="31C1BC88" w14:textId="77777777" w:rsidR="00D41B34" w:rsidRPr="001D75DB" w:rsidRDefault="00D41B34" w:rsidP="00D41B34">
      <w:r w:rsidRPr="001D75DB">
        <w:t xml:space="preserve">Z2.H OZNACZANIE UZIARNIENIA </w:t>
      </w:r>
    </w:p>
    <w:p w14:paraId="706A7662" w14:textId="77777777" w:rsidR="00D41B34" w:rsidRPr="001D75DB" w:rsidRDefault="00D41B34" w:rsidP="00D41B34">
      <w:r w:rsidRPr="001D75DB">
        <w:t xml:space="preserve">Z2.I OZNACZANIE GRANICY PLASTYCZNOŚCI WP I GRANICY PŁYNNOSCI WL </w:t>
      </w:r>
    </w:p>
    <w:p w14:paraId="3F4C8AA8" w14:textId="77777777" w:rsidR="00D41B34" w:rsidRPr="001D75DB" w:rsidRDefault="00D41B34" w:rsidP="00D41B34">
      <w:r w:rsidRPr="001D75DB">
        <w:t xml:space="preserve">Z2.J  OZNACZANIE WSPÓŁCZYNNIKA WODOPRZEPUSZCZALNOŚCI k </w:t>
      </w:r>
    </w:p>
    <w:p w14:paraId="76702F03" w14:textId="77777777" w:rsidR="00D41B34" w:rsidRPr="001D75DB" w:rsidRDefault="00D41B34" w:rsidP="00D41B34">
      <w:r w:rsidRPr="001D75DB">
        <w:t xml:space="preserve">Z2.K  OZNACZANIE ZAWARTOŚCI SUBSATNCJI ORGANICZNYCH </w:t>
      </w:r>
    </w:p>
    <w:p w14:paraId="48C87A14" w14:textId="77777777" w:rsidR="00D41B34" w:rsidRPr="001D75DB" w:rsidRDefault="00D41B34" w:rsidP="00D41B34">
      <w:r w:rsidRPr="001D75DB">
        <w:lastRenderedPageBreak/>
        <w:t xml:space="preserve">Z2.L POŚREDNIE OZNACZANIE WSKAŹNIKA ZAGĘSZCZENIA NA PODSTAWIE STOPNIA ZAGĘSZCZENIA OKREŚLONEGO W BADANIU SONDĄ DYNAMICZNĄ </w:t>
      </w:r>
    </w:p>
    <w:p w14:paraId="4E0031FF" w14:textId="77777777" w:rsidR="00D41B34" w:rsidRPr="001D75DB" w:rsidRDefault="00D41B34" w:rsidP="00D41B34">
      <w:r w:rsidRPr="001D75DB">
        <w:t xml:space="preserve"> </w:t>
      </w:r>
    </w:p>
    <w:p w14:paraId="788AF094" w14:textId="77777777" w:rsidR="00D41B34" w:rsidRPr="001D75DB" w:rsidRDefault="00D41B34" w:rsidP="00D41B34">
      <w:r w:rsidRPr="001D75DB">
        <w:t xml:space="preserve"> </w:t>
      </w:r>
    </w:p>
    <w:p w14:paraId="053C6205" w14:textId="77777777" w:rsidR="00D41B34" w:rsidRPr="001D75DB" w:rsidRDefault="00D41B34" w:rsidP="00D41B34">
      <w:r w:rsidRPr="001D75DB">
        <w:t xml:space="preserve"> </w:t>
      </w:r>
    </w:p>
    <w:p w14:paraId="7888FDDB" w14:textId="77777777" w:rsidR="00D41B34" w:rsidRPr="001D75DB" w:rsidRDefault="00D41B34" w:rsidP="00D41B34">
      <w:r w:rsidRPr="001D75DB">
        <w:t xml:space="preserve"> </w:t>
      </w:r>
    </w:p>
    <w:p w14:paraId="3A7FA28F" w14:textId="77777777" w:rsidR="00D41B34" w:rsidRPr="001D75DB" w:rsidRDefault="00D41B34" w:rsidP="00D41B34">
      <w:r w:rsidRPr="001D75DB">
        <w:t xml:space="preserve"> </w:t>
      </w:r>
    </w:p>
    <w:p w14:paraId="4D8C2649" w14:textId="77777777" w:rsidR="00D41B34" w:rsidRPr="001D75DB" w:rsidRDefault="00D41B34" w:rsidP="00D41B34">
      <w:r w:rsidRPr="001D75DB">
        <w:t xml:space="preserve">UWAGA: </w:t>
      </w:r>
    </w:p>
    <w:p w14:paraId="14A58C4C" w14:textId="77777777" w:rsidR="00D41B34" w:rsidRPr="001D75DB" w:rsidRDefault="00D41B34" w:rsidP="00D41B34">
      <w:r w:rsidRPr="001D75DB">
        <w:t xml:space="preserve">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Inżyniera/Inspektora nadzoru.  </w:t>
      </w:r>
    </w:p>
    <w:p w14:paraId="2E0407EB" w14:textId="77777777" w:rsidR="00D41B34" w:rsidRPr="001D75DB" w:rsidRDefault="00D41B34" w:rsidP="00D41B34">
      <w:r w:rsidRPr="001D75DB">
        <w:t xml:space="preserve"> </w:t>
      </w:r>
    </w:p>
    <w:p w14:paraId="6D46A4C0" w14:textId="14EC921F" w:rsidR="00D41B34" w:rsidRPr="001D75DB" w:rsidRDefault="00D41B34" w:rsidP="00D41B34">
      <w:r w:rsidRPr="001D75DB">
        <w:t xml:space="preserve">Dopuszcza się stosowanie innych metod kontroli niż wskazane w niniejszych </w:t>
      </w:r>
      <w:proofErr w:type="spellStart"/>
      <w:r w:rsidRPr="001D75DB">
        <w:t>STWiORB</w:t>
      </w:r>
      <w:proofErr w:type="spellEnd"/>
      <w:r w:rsidRPr="001D75DB">
        <w:t xml:space="preserve"> pod warunkiem spełnienia warunków określonych w punkcie 6.1.3. niniejszych </w:t>
      </w:r>
      <w:proofErr w:type="spellStart"/>
      <w:r w:rsidRPr="001D75DB">
        <w:t>STWiORB</w:t>
      </w:r>
      <w:proofErr w:type="spellEnd"/>
      <w:r w:rsidRPr="001D75DB">
        <w:t xml:space="preserve">. </w:t>
      </w:r>
    </w:p>
    <w:p w14:paraId="4A2B4379" w14:textId="77777777" w:rsidR="00D41B34" w:rsidRPr="001D75DB" w:rsidRDefault="00D41B34" w:rsidP="00D41B34">
      <w:r w:rsidRPr="001D75DB">
        <w:t xml:space="preserve"> </w:t>
      </w:r>
    </w:p>
    <w:p w14:paraId="78C85E2F" w14:textId="77777777" w:rsidR="00D41B34" w:rsidRPr="001D75DB" w:rsidRDefault="00D41B34" w:rsidP="00D41B34">
      <w:r w:rsidRPr="001D75DB">
        <w:t xml:space="preserve">Z2.A OZNACZANIE WILGOTNOŚCI OPTYMALNEJ I MAKSYMALNEJ GĘSTOSCI OBJĘTOŚCIOWEJ SZKIELETU (BADANIE PROCTORA) </w:t>
      </w:r>
    </w:p>
    <w:p w14:paraId="39D21A20" w14:textId="77777777" w:rsidR="00D41B34" w:rsidRPr="001D75DB" w:rsidRDefault="00D41B34" w:rsidP="00D41B34">
      <w:r w:rsidRPr="001D75DB">
        <w:t xml:space="preserve">Procedura badania wilgotności optymalnej i maksymalnej gęstości objętościowej szkieletu gruntów zawarta jest w normie PN-B-04481:1988 w punkcie 8. </w:t>
      </w:r>
    </w:p>
    <w:p w14:paraId="4C410A93" w14:textId="77777777" w:rsidR="00D41B34" w:rsidRPr="001D75DB" w:rsidRDefault="00D41B34" w:rsidP="00D41B34">
      <w:r w:rsidRPr="001D75DB">
        <w:t xml:space="preserve">Procedura badania wilgotności optymalnej i maksymalnej gęstości objętości szkieletu mieszanek kruszyw zawarta jest w normie PN-EN 13286-2.  </w:t>
      </w:r>
    </w:p>
    <w:p w14:paraId="763F9825" w14:textId="77777777" w:rsidR="00D41B34" w:rsidRPr="001D75DB" w:rsidRDefault="00D41B34" w:rsidP="00D41B34">
      <w:r w:rsidRPr="001D75DB">
        <w:t xml:space="preserve">W oznaczeniu wilgotności optymalnej i maksymalnej gęstości objętościowej szkieletu gruntów  i mieszanek kruszyw oraz wartości wskaźnika zagęszczenia </w:t>
      </w:r>
      <w:proofErr w:type="spellStart"/>
      <w:r w:rsidRPr="001D75DB">
        <w:t>Is</w:t>
      </w:r>
      <w:proofErr w:type="spellEnd"/>
      <w:r w:rsidRPr="001D75DB">
        <w:t xml:space="preserve"> należy stosować badanie </w:t>
      </w:r>
      <w:proofErr w:type="spellStart"/>
      <w:r w:rsidRPr="001D75DB">
        <w:t>Proctora</w:t>
      </w:r>
      <w:proofErr w:type="spellEnd"/>
      <w:r w:rsidRPr="001D75DB">
        <w:t xml:space="preserve">  i energię zagęszczania dobraną odpowiednio do stosowanej metody badawczej.  </w:t>
      </w:r>
    </w:p>
    <w:p w14:paraId="00BCAF1E" w14:textId="77777777" w:rsidR="00D41B34" w:rsidRPr="001D75DB" w:rsidRDefault="00D41B34" w:rsidP="00D41B34">
      <w:r w:rsidRPr="001D75DB">
        <w:t xml:space="preserve"> </w:t>
      </w:r>
    </w:p>
    <w:p w14:paraId="6196C61F" w14:textId="77777777" w:rsidR="00D41B34" w:rsidRPr="001D75DB" w:rsidRDefault="00D41B34" w:rsidP="00D41B34">
      <w:r w:rsidRPr="001D75DB">
        <w:t xml:space="preserve">Z2.B  OZNACZANIE WSKAŹNIKA ZAGĘSZCZENIA </w:t>
      </w:r>
    </w:p>
    <w:p w14:paraId="703B8441" w14:textId="77777777" w:rsidR="00D41B34" w:rsidRPr="001D75DB" w:rsidRDefault="00D41B34" w:rsidP="00D41B34">
      <w:r w:rsidRPr="001D75DB">
        <w:t xml:space="preserve">Procedura oznaczania wskaźnika zagęszczenia </w:t>
      </w:r>
      <w:proofErr w:type="spellStart"/>
      <w:r w:rsidRPr="001D75DB">
        <w:t>Is</w:t>
      </w:r>
      <w:proofErr w:type="spellEnd"/>
      <w:r w:rsidRPr="001D75DB">
        <w:t xml:space="preserve"> zawarta jest w normie BN-77/8931-12. Maksymalną gęstość objętościową szkieletu należy określić według procedury wskazanej  w załączniku Z2.A. </w:t>
      </w:r>
    </w:p>
    <w:p w14:paraId="364D939F" w14:textId="77777777" w:rsidR="00D41B34" w:rsidRPr="001D75DB" w:rsidRDefault="00D41B34" w:rsidP="00D41B34">
      <w:r w:rsidRPr="001D75DB">
        <w:t xml:space="preserve"> </w:t>
      </w:r>
    </w:p>
    <w:p w14:paraId="592504B7" w14:textId="77777777" w:rsidR="00D41B34" w:rsidRPr="001D75DB" w:rsidRDefault="00D41B34" w:rsidP="00D41B34">
      <w:r w:rsidRPr="001D75DB">
        <w:t xml:space="preserve">Z2.C  OZNACZANIE MODUŁU ODKSZTAŁCENIA PODŁOŻA PRZEZ OBCIĄŻENIE PŁYTĄ (POD OBCIĄŻENIEM STATYCZNYM) </w:t>
      </w:r>
    </w:p>
    <w:p w14:paraId="7C32C508" w14:textId="77777777" w:rsidR="00D41B34" w:rsidRPr="001D75DB" w:rsidRDefault="00D41B34" w:rsidP="00D41B34">
      <w:r w:rsidRPr="001D75DB">
        <w:t xml:space="preserve">Procedura oznaczania modułu odkształcenia podłoża z zastosowaniem płyty obciążonej statycznie zawarta jest w załączniku B do normy PN-S-02205:1988. </w:t>
      </w:r>
    </w:p>
    <w:p w14:paraId="42BDBAF8" w14:textId="77777777" w:rsidR="00D41B34" w:rsidRPr="001D75DB" w:rsidRDefault="00D41B34" w:rsidP="00D41B34">
      <w:r w:rsidRPr="001D75DB">
        <w:t xml:space="preserve">Oznaczenie modułu odkształcenia odnosi się do nośności warstwy w chwili przeprowadzenia badania. Wartość modułu można uznać za miarodajną w odniesieniu do kryteriów określonych  w </w:t>
      </w:r>
      <w:proofErr w:type="spellStart"/>
      <w:r w:rsidRPr="001D75DB">
        <w:t>STWiORB</w:t>
      </w:r>
      <w:proofErr w:type="spellEnd"/>
      <w:r w:rsidRPr="001D75DB">
        <w:t xml:space="preserv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w:t>
      </w:r>
    </w:p>
    <w:p w14:paraId="03BA87B3" w14:textId="77777777" w:rsidR="00D41B34" w:rsidRPr="001D75DB" w:rsidRDefault="00D41B34" w:rsidP="00D41B34">
      <w:r w:rsidRPr="001D75DB">
        <w:t xml:space="preserve"> </w:t>
      </w:r>
    </w:p>
    <w:p w14:paraId="25F49C12" w14:textId="77777777" w:rsidR="00D41B34" w:rsidRPr="001D75DB" w:rsidRDefault="00D41B34" w:rsidP="00D41B34">
      <w:r w:rsidRPr="001D75DB">
        <w:t xml:space="preserve">Z2.D  OZNACZANIE MODUŁU ODKSZTAŁCENIA PODŁOŻA POD OBCIĄŻENIEM DYNAMICZNYM LEKKĄ PŁYTĄ (LPD). </w:t>
      </w:r>
    </w:p>
    <w:p w14:paraId="3414214D" w14:textId="77777777" w:rsidR="00D41B34" w:rsidRPr="001D75DB" w:rsidRDefault="00D41B34" w:rsidP="00D41B34">
      <w:r w:rsidRPr="001D75DB">
        <w:t xml:space="preserve">Badanie Lekką Płytą Dynamiczną (LPD) można stosować wyłącznie w kontroli warstw wykonanych z gruntów i materiałów niespoistych. Należy stosować płytę  </w:t>
      </w:r>
    </w:p>
    <w:p w14:paraId="034E5ABF" w14:textId="77777777" w:rsidR="00D41B34" w:rsidRPr="001D75DB" w:rsidRDefault="00D41B34" w:rsidP="00D41B34">
      <w:r w:rsidRPr="001D75DB">
        <w:t xml:space="preserve">o średnicy 30 cm. Stosowanie płyty o innej średnicy jest możliwe pod warunkiem spełnienia warunków określonych w punkcie 6.1.3. niniejszych </w:t>
      </w:r>
      <w:proofErr w:type="spellStart"/>
      <w:r w:rsidRPr="001D75DB">
        <w:t>STWiORB</w:t>
      </w:r>
      <w:proofErr w:type="spellEnd"/>
      <w:r w:rsidRPr="001D75DB">
        <w:t xml:space="preserve">. </w:t>
      </w:r>
    </w:p>
    <w:p w14:paraId="6FFC07B5" w14:textId="77777777" w:rsidR="00D41B34" w:rsidRPr="001D75DB" w:rsidRDefault="00D41B34" w:rsidP="00D41B34">
      <w:r w:rsidRPr="001D75DB">
        <w:t xml:space="preserve">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 </w:t>
      </w:r>
    </w:p>
    <w:p w14:paraId="32C09F0C" w14:textId="77777777" w:rsidR="00D41B34" w:rsidRPr="001D75DB" w:rsidRDefault="00D41B34" w:rsidP="00D41B34">
      <w:r w:rsidRPr="001D75DB">
        <w:t xml:space="preserve">Oznaczenie modułu odkształcenia odnosi się do nośności warstwy w chwili przeprowadzenia badania. Wartość modułu można uznać za miarodajną w odniesieniu do kryteriów określonych  w </w:t>
      </w:r>
      <w:proofErr w:type="spellStart"/>
      <w:r w:rsidRPr="001D75DB">
        <w:t>STWiORB</w:t>
      </w:r>
      <w:proofErr w:type="spellEnd"/>
      <w:r w:rsidRPr="001D75DB">
        <w:t xml:space="preserv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w:t>
      </w:r>
    </w:p>
    <w:p w14:paraId="22A25652" w14:textId="77777777" w:rsidR="00D41B34" w:rsidRPr="001D75DB" w:rsidRDefault="00D41B34" w:rsidP="00D41B34">
      <w:r w:rsidRPr="001D75DB">
        <w:t xml:space="preserve">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  </w:t>
      </w:r>
    </w:p>
    <w:p w14:paraId="48D63BCA" w14:textId="77777777" w:rsidR="00D41B34" w:rsidRPr="001D75DB" w:rsidRDefault="00D41B34" w:rsidP="00D41B34">
      <w:r w:rsidRPr="001D75DB">
        <w:t xml:space="preserve">Badanie LPD może być wykorzystane jako pośrednia metoda oceny zagęszczenia i/lub nośności warstwy na podstawie zaakceptowanych przez Inżyniera/Inspektora nadzoru  korelacji wartości dynamicznego modułu odkształcenia </w:t>
      </w:r>
      <w:proofErr w:type="spellStart"/>
      <w:r w:rsidRPr="001D75DB">
        <w:t>Evd</w:t>
      </w:r>
      <w:proofErr w:type="spellEnd"/>
      <w:r w:rsidRPr="001D75DB">
        <w:t xml:space="preserve"> z wartościami wskaźnika zagęszczenia </w:t>
      </w:r>
      <w:proofErr w:type="spellStart"/>
      <w:r w:rsidRPr="001D75DB">
        <w:t>Is</w:t>
      </w:r>
      <w:proofErr w:type="spellEnd"/>
      <w:r w:rsidRPr="001D75DB">
        <w:t xml:space="preserve"> i/lub wtórnego modułu odkształcenia E2 </w:t>
      </w:r>
    </w:p>
    <w:p w14:paraId="5DC09078" w14:textId="77777777" w:rsidR="00D41B34" w:rsidRPr="001D75DB" w:rsidRDefault="00D41B34" w:rsidP="00D41B34">
      <w:r w:rsidRPr="001D75DB">
        <w:t xml:space="preserve"> </w:t>
      </w:r>
    </w:p>
    <w:p w14:paraId="3F732E80" w14:textId="77777777" w:rsidR="00D41B34" w:rsidRPr="001D75DB" w:rsidRDefault="00D41B34" w:rsidP="00D41B34">
      <w:r w:rsidRPr="001D75DB">
        <w:lastRenderedPageBreak/>
        <w:t xml:space="preserve">Z2.E  OZNACZANIE WSKAŹNIKA NOŚNOŚCI CBR I PĘCZNIENIA LINIOWEGO </w:t>
      </w:r>
    </w:p>
    <w:p w14:paraId="40CBB559" w14:textId="77777777" w:rsidR="00D41B34" w:rsidRPr="001D75DB" w:rsidRDefault="00D41B34" w:rsidP="00D41B34">
      <w:r w:rsidRPr="001D75DB">
        <w:t xml:space="preserve">Procedura badania wskaźnika nośności CBR i pęcznienia liniowego gruntów zawarta jest  w załączniku A do normy PN-S-02205:1988. </w:t>
      </w:r>
    </w:p>
    <w:p w14:paraId="61F8F0CB" w14:textId="77777777" w:rsidR="00D41B34" w:rsidRPr="001D75DB" w:rsidRDefault="00D41B34" w:rsidP="00D41B34">
      <w:r w:rsidRPr="001D75DB">
        <w:t xml:space="preserve">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 Projektant określi jakie obciążenie zastosować na czas pęcznienia próbki. </w:t>
      </w:r>
    </w:p>
    <w:p w14:paraId="263A974E" w14:textId="77777777" w:rsidR="00D41B34" w:rsidRPr="001D75DB" w:rsidRDefault="00D41B34" w:rsidP="00D41B34">
      <w:r w:rsidRPr="001D75DB">
        <w:t xml:space="preserve"> </w:t>
      </w:r>
    </w:p>
    <w:p w14:paraId="30CB52F8" w14:textId="77777777" w:rsidR="00D41B34" w:rsidRPr="001D75DB" w:rsidRDefault="00D41B34" w:rsidP="00D41B34">
      <w:r w:rsidRPr="001D75DB">
        <w:t xml:space="preserve">Z2.F  OZNACZANIE WSKAŹNIKA PIASKOWEGO </w:t>
      </w:r>
    </w:p>
    <w:p w14:paraId="033AC073" w14:textId="77777777" w:rsidR="00D41B34" w:rsidRPr="001D75DB" w:rsidRDefault="00D41B34" w:rsidP="00D41B34">
      <w:r w:rsidRPr="001D75DB">
        <w:t xml:space="preserve">Procedura oznaczenia oznaczania wskaźnika piaskowego gruntów WP zawarta jest w normie  BN-64/8931-01. </w:t>
      </w:r>
    </w:p>
    <w:p w14:paraId="7FF5B2C5" w14:textId="77777777" w:rsidR="00D41B34" w:rsidRPr="001D75DB" w:rsidRDefault="00D41B34" w:rsidP="00D41B34">
      <w:r w:rsidRPr="001D75DB">
        <w:t xml:space="preserve">Możliwe jest zastosowanie do gruntów badania wskaźnika piaskowego SE4 według normy PNEN 933-8, odnoszącej się do kruszyw, pod warunkiem określenia kryterium oceny wyniku oznaczenia dla nowej normy. </w:t>
      </w:r>
    </w:p>
    <w:p w14:paraId="0FD83C36" w14:textId="77777777" w:rsidR="00D41B34" w:rsidRPr="001D75DB" w:rsidRDefault="00D41B34" w:rsidP="00D41B34">
      <w:r w:rsidRPr="001D75DB">
        <w:t xml:space="preserve">Procedura oznaczenia wskaźnika piaskowego kruszyw (mieszanek kruszyw) zawarta jest  w normie PN-EN 933-8. Należy stosować badanie wskaźnika piaskowego SE4.  </w:t>
      </w:r>
    </w:p>
    <w:p w14:paraId="758AABC5" w14:textId="77777777" w:rsidR="00D41B34" w:rsidRPr="001D75DB" w:rsidRDefault="00D41B34" w:rsidP="00D41B34">
      <w:r w:rsidRPr="001D75DB">
        <w:t xml:space="preserve"> </w:t>
      </w:r>
    </w:p>
    <w:p w14:paraId="63ECA1B2" w14:textId="77777777" w:rsidR="00D41B34" w:rsidRPr="001D75DB" w:rsidRDefault="00D41B34" w:rsidP="00D41B34">
      <w:r w:rsidRPr="001D75DB">
        <w:t xml:space="preserve">Z2.G  OZNACZANIE WILGOTNOŚCI </w:t>
      </w:r>
    </w:p>
    <w:p w14:paraId="080410B2" w14:textId="77777777" w:rsidR="00D41B34" w:rsidRPr="001D75DB" w:rsidRDefault="00D41B34" w:rsidP="00D41B34">
      <w:r w:rsidRPr="001D75DB">
        <w:t xml:space="preserve">Procedura oznaczenia wilgotności gruntów zawarta jest w normie PN-B-04481:1988 lub w PNEN ISO 17892-1. Procedura oznaczenia wilgotności mieszanek kruszyw zawarta jest w normie PN-EN 1097-5. </w:t>
      </w:r>
    </w:p>
    <w:p w14:paraId="1F0126C7" w14:textId="77777777" w:rsidR="00D41B34" w:rsidRPr="001D75DB" w:rsidRDefault="00D41B34" w:rsidP="00D41B34">
      <w:r w:rsidRPr="001D75DB">
        <w:t xml:space="preserve"> </w:t>
      </w:r>
    </w:p>
    <w:p w14:paraId="0A3956EB" w14:textId="77777777" w:rsidR="00D41B34" w:rsidRPr="001D75DB" w:rsidRDefault="00D41B34" w:rsidP="00D41B34">
      <w:r w:rsidRPr="001D75DB">
        <w:t xml:space="preserve">Z2.H  OZNACZANIE UZIARNIENIA </w:t>
      </w:r>
    </w:p>
    <w:p w14:paraId="54C838CE" w14:textId="77777777" w:rsidR="00D41B34" w:rsidRPr="001D75DB" w:rsidRDefault="00D41B34" w:rsidP="00D41B34">
      <w:r w:rsidRPr="001D75DB">
        <w:t xml:space="preserve">Procedura oznaczenia uziarnienia gruntów zawarta jest w normie PN-88/B-04481 lub w PN-EN ISO 17892-4. Procedura oznaczenia uziarnienia mieszanek kruszyw zawarta jest w normie PNEN 933-1. </w:t>
      </w:r>
    </w:p>
    <w:p w14:paraId="203822F6" w14:textId="77777777" w:rsidR="00D41B34" w:rsidRPr="001D75DB" w:rsidRDefault="00D41B34" w:rsidP="00D41B34">
      <w:r w:rsidRPr="001D75DB">
        <w:t xml:space="preserve"> </w:t>
      </w:r>
    </w:p>
    <w:p w14:paraId="24A1EEF7" w14:textId="77777777" w:rsidR="00D41B34" w:rsidRPr="001D75DB" w:rsidRDefault="00D41B34" w:rsidP="00D41B34">
      <w:r w:rsidRPr="001D75DB">
        <w:t xml:space="preserve">Z2.I OZNACZANIE GRANICY PLASTYCZNOŚCI WP I GRANICY PŁYNNOSCI WL.  </w:t>
      </w:r>
    </w:p>
    <w:p w14:paraId="73594B06" w14:textId="77777777" w:rsidR="00D41B34" w:rsidRPr="001D75DB" w:rsidRDefault="00D41B34" w:rsidP="00D41B34">
      <w:r w:rsidRPr="001D75DB">
        <w:t xml:space="preserve">Procedura oznaczenia granicy plastyczności WP i granicy płynności WL (granice </w:t>
      </w:r>
      <w:proofErr w:type="spellStart"/>
      <w:r w:rsidRPr="001D75DB">
        <w:t>Atterberga</w:t>
      </w:r>
      <w:proofErr w:type="spellEnd"/>
      <w:r w:rsidRPr="001D75DB">
        <w:t xml:space="preserve">) gruntów drobnoziarnistych (spoistych) jest określona w normie PN-B-04481:1988 lub w PN-EN ISO 17892-12.  </w:t>
      </w:r>
    </w:p>
    <w:p w14:paraId="43A02874" w14:textId="77777777" w:rsidR="00D41B34" w:rsidRPr="001D75DB" w:rsidRDefault="00D41B34" w:rsidP="00D41B34">
      <w:r w:rsidRPr="001D75DB">
        <w:t xml:space="preserve">Na podstawie wartości granicy plastyczności WP i granicy płynności WL określa się wskaźnik plastyczności IP = WL – WP, charakteryzujący plastyczność (spoistość) gruntu.  </w:t>
      </w:r>
    </w:p>
    <w:p w14:paraId="723CCCF8" w14:textId="77777777" w:rsidR="00D41B34" w:rsidRPr="001D75DB" w:rsidRDefault="00D41B34" w:rsidP="00D41B34">
      <w:r w:rsidRPr="001D75DB">
        <w:t xml:space="preserve">Z2.J  OZNACZANIE WSPÓŁCZYNNIKA FILTRACJI k </w:t>
      </w:r>
    </w:p>
    <w:p w14:paraId="21903657" w14:textId="77777777" w:rsidR="00D41B34" w:rsidRPr="001D75DB" w:rsidRDefault="00D41B34" w:rsidP="00D41B34">
      <w:r w:rsidRPr="001D75DB">
        <w:t xml:space="preserve">W przypadku stosowania kryteriów odnoszących się do wartości współczynnika filtracji k, określonych według metody zawartej w normie PN-55/B-04492, należy stosować procedurę badania próbek i oznaczenia współczynnika filtracji k, określoną w tej normie.  </w:t>
      </w:r>
    </w:p>
    <w:p w14:paraId="34815EFA" w14:textId="77777777" w:rsidR="00D41B34" w:rsidRPr="001D75DB" w:rsidRDefault="00D41B34" w:rsidP="00D41B34">
      <w:r w:rsidRPr="001D75DB">
        <w:t xml:space="preserve">Dopuszcza się pośrednią metodę oceny właściwości filtracyjnych gruntów gruboziarnistych  (wg klasyfikacji PN-EN ISO 14688-2) na podstawie obliczenia współczynnika filtracji k  z zastosowaniem wzoru amerykańskiego USBSC: </w:t>
      </w:r>
    </w:p>
    <w:p w14:paraId="62257F93" w14:textId="77777777" w:rsidR="00D41B34" w:rsidRPr="001D75DB" w:rsidRDefault="00D41B34" w:rsidP="00D41B34">
      <w:pPr>
        <w:spacing w:after="179" w:line="259" w:lineRule="auto"/>
        <w:ind w:left="659" w:right="723"/>
        <w:jc w:val="center"/>
      </w:pPr>
      <w:r w:rsidRPr="001D75DB">
        <w:t>k = 0,0036 x d</w:t>
      </w:r>
      <w:r w:rsidRPr="001D75DB">
        <w:rPr>
          <w:vertAlign w:val="subscript"/>
        </w:rPr>
        <w:t>20</w:t>
      </w:r>
      <w:r w:rsidRPr="001D75DB">
        <w:rPr>
          <w:vertAlign w:val="superscript"/>
        </w:rPr>
        <w:t>2,3</w:t>
      </w:r>
      <w:r w:rsidRPr="001D75DB">
        <w:t xml:space="preserve"> </w:t>
      </w:r>
    </w:p>
    <w:p w14:paraId="539C13AD" w14:textId="77777777" w:rsidR="00D41B34" w:rsidRPr="001D75DB" w:rsidRDefault="00D41B34" w:rsidP="00D41B34">
      <w:r w:rsidRPr="001D75DB">
        <w:t xml:space="preserve">gdzie:  </w:t>
      </w:r>
    </w:p>
    <w:p w14:paraId="25ABB58E" w14:textId="77777777" w:rsidR="00D41B34" w:rsidRPr="001D75DB" w:rsidRDefault="00D41B34" w:rsidP="00D41B34">
      <w:r w:rsidRPr="001D75DB">
        <w:t xml:space="preserve">k  współczynnik filtracji [m/s] </w:t>
      </w:r>
    </w:p>
    <w:p w14:paraId="4760DD08" w14:textId="77777777" w:rsidR="00D41B34" w:rsidRPr="001D75DB" w:rsidRDefault="00D41B34" w:rsidP="00D41B34">
      <w:r w:rsidRPr="001D75DB">
        <w:t xml:space="preserve">d20  średnica zastępcza [mm], odpowiadająca zawartości 20% ziaren na krzywej uziarnienia gruntu.  </w:t>
      </w:r>
    </w:p>
    <w:p w14:paraId="6A0C4A94" w14:textId="77777777" w:rsidR="00D41B34" w:rsidRPr="001D75DB" w:rsidRDefault="00D41B34" w:rsidP="00D41B34">
      <w:r w:rsidRPr="001D75DB">
        <w:t xml:space="preserve">Stosowanie w badaniu próbek gruntów procedury oznaczenia współczynnika filtracji k, zawartej  w normie PN-EN ISO 17892-11 wymaga stosowania wymagań określonych w odniesieniu  do tej metody badania. Możliwe jest zweryfikowanie lub potwierdzenia kryterium oceny określonego na podstawie badania według normy PN-55/B-04492.  </w:t>
      </w:r>
    </w:p>
    <w:p w14:paraId="74960553" w14:textId="77777777" w:rsidR="00D41B34" w:rsidRPr="001D75DB" w:rsidRDefault="00D41B34" w:rsidP="00D41B34">
      <w:r w:rsidRPr="001D75DB">
        <w:t xml:space="preserve"> </w:t>
      </w:r>
    </w:p>
    <w:p w14:paraId="3A574121" w14:textId="77777777" w:rsidR="00D41B34" w:rsidRPr="001D75DB" w:rsidRDefault="00D41B34" w:rsidP="00D41B34">
      <w:r w:rsidRPr="001D75DB">
        <w:t xml:space="preserve">Z2.K OZNACZANIE ZAWARTOŚCI SUBSTANCJI ORGANICZNYCH  </w:t>
      </w:r>
    </w:p>
    <w:p w14:paraId="406A721E" w14:textId="77777777" w:rsidR="00D41B34" w:rsidRPr="001D75DB" w:rsidRDefault="00D41B34" w:rsidP="00D41B34">
      <w:r w:rsidRPr="001D75DB">
        <w:t xml:space="preserve">Procedura oznaczenia zawartości substancji organicznych zawarta jest w normie PN-B04481:1988 lub w normie PN-EN 1744-1. Metodą referencyjną jest procedura zawarta  w normie PN-B-04481:1988 </w:t>
      </w:r>
    </w:p>
    <w:p w14:paraId="4EA8CEA7" w14:textId="77777777" w:rsidR="00D41B34" w:rsidRPr="001D75DB" w:rsidRDefault="00D41B34" w:rsidP="00D41B34">
      <w:r w:rsidRPr="001D75DB">
        <w:t xml:space="preserve"> </w:t>
      </w:r>
    </w:p>
    <w:p w14:paraId="3D0CA9C5" w14:textId="77777777" w:rsidR="00D41B34" w:rsidRPr="001D75DB" w:rsidRDefault="00D41B34" w:rsidP="00D41B34">
      <w:r w:rsidRPr="001D75DB">
        <w:t xml:space="preserve">Z2.L POŚREDNIE OZNACZANIE WSKAŹNIKA ZAGĘSZCZENIA NA PODSTAWIE STOPNIA ZAGĘSZCZENIA OKREŚLONEGO W BADANIU SONDĄ DYNAMICZNĄ  </w:t>
      </w:r>
    </w:p>
    <w:p w14:paraId="29D9C0E3" w14:textId="77777777" w:rsidR="00D41B34" w:rsidRPr="001D75DB" w:rsidRDefault="00D41B34" w:rsidP="00D41B34">
      <w:r w:rsidRPr="001D75DB">
        <w:t xml:space="preserve">Do dodatkowej kontroli zagęszczenia nasypów wykonanych z gruntów niespoistych można stosować sondy dynamiczne. Procedura wykonywania badania sondą dynamiczną zawarta jest w normie PN-B-04452. Orientacyjną wartość wskaźnika zagęszczenia IS można określić na podstawie zależności korelacyjnej: </w:t>
      </w:r>
    </w:p>
    <w:p w14:paraId="21C98189" w14:textId="77777777" w:rsidR="00D41B34" w:rsidRPr="001D75DB" w:rsidRDefault="00D41B34" w:rsidP="00D41B34">
      <w:pPr>
        <w:spacing w:line="259" w:lineRule="auto"/>
        <w:ind w:left="409" w:right="65"/>
        <w:jc w:val="center"/>
      </w:pPr>
      <w:r w:rsidRPr="001D75DB">
        <w:rPr>
          <w:rFonts w:ascii="Cambria Math" w:eastAsia="Cambria Math" w:hAnsi="Cambria Math" w:cs="Cambria Math"/>
        </w:rPr>
        <w:t>0,818</w:t>
      </w:r>
    </w:p>
    <w:p w14:paraId="4A7B19AB" w14:textId="51B226AE" w:rsidR="00D41B34" w:rsidRPr="001D75DB" w:rsidRDefault="00D41B34" w:rsidP="00D41B34">
      <w:pPr>
        <w:spacing w:line="259" w:lineRule="auto"/>
        <w:ind w:left="409" w:right="403"/>
        <w:jc w:val="center"/>
      </w:pPr>
      <w:r w:rsidRPr="001D75DB">
        <w:rPr>
          <w:rFonts w:ascii="Cambria Math" w:eastAsia="Cambria Math" w:hAnsi="Cambria Math" w:cs="Cambria Math"/>
        </w:rPr>
        <w:t>𝐼</w:t>
      </w:r>
      <w:r w:rsidRPr="001D75DB">
        <w:rPr>
          <w:rFonts w:ascii="Cambria Math" w:eastAsia="Cambria Math" w:hAnsi="Cambria Math" w:cs="Cambria Math"/>
          <w:vertAlign w:val="subscript"/>
        </w:rPr>
        <w:t xml:space="preserve">𝑆 </w:t>
      </w:r>
      <w:r w:rsidRPr="001D75DB">
        <w:rPr>
          <w:rFonts w:ascii="Cambria Math" w:eastAsia="Cambria Math" w:hAnsi="Cambria Math" w:cs="Cambria Math"/>
        </w:rPr>
        <w:t xml:space="preserve">= </w:t>
      </w:r>
      <w:r w:rsidRPr="001D75DB">
        <w:rPr>
          <w:noProof/>
        </w:rPr>
        <mc:AlternateContent>
          <mc:Choice Requires="wpg">
            <w:drawing>
              <wp:inline distT="0" distB="0" distL="0" distR="0" wp14:anchorId="708BB989" wp14:editId="1D0B330C">
                <wp:extent cx="905510" cy="7620"/>
                <wp:effectExtent l="0" t="0" r="0" b="0"/>
                <wp:docPr id="57883" name="Grupa 578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05510" cy="7620"/>
                          <a:chOff x="0" y="0"/>
                          <a:chExt cx="905561" cy="7620"/>
                        </a:xfrm>
                      </wpg:grpSpPr>
                      <wps:wsp>
                        <wps:cNvPr id="63035" name="Shape 63035"/>
                        <wps:cNvSpPr/>
                        <wps:spPr>
                          <a:xfrm>
                            <a:off x="0" y="0"/>
                            <a:ext cx="905561" cy="9144"/>
                          </a:xfrm>
                          <a:custGeom>
                            <a:avLst/>
                            <a:gdLst/>
                            <a:ahLst/>
                            <a:cxnLst/>
                            <a:rect l="0" t="0" r="0" b="0"/>
                            <a:pathLst>
                              <a:path w="905561" h="9144">
                                <a:moveTo>
                                  <a:pt x="0" y="0"/>
                                </a:moveTo>
                                <a:lnTo>
                                  <a:pt x="905561" y="0"/>
                                </a:lnTo>
                                <a:lnTo>
                                  <a:pt x="905561"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377B91E4" id="Grupa 57883" o:spid="_x0000_s1026" style="width:71.3pt;height:.6pt;mso-position-horizontal-relative:char;mso-position-vertical-relative:line" coordsize="905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">
                <v:shape id="Shape 63035" o:spid="_x0000_s1027" style="position:absolute;width:9055;height:91;visibility:visible;mso-wrap-style:square;v-text-anchor:top" coordsize="90556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" path="m,l905561,r,9144l,9144,,e" fillcolor="black" stroked="f" strokeweight="0">
                  <v:stroke miterlimit="83231f" joinstyle="miter"/>
                  <v:path arrowok="t" textboxrect="0,0,905561,9144"/>
                </v:shape>
                <w10:anchorlock/>
              </v:group>
            </w:pict>
          </mc:Fallback>
        </mc:AlternateContent>
      </w:r>
      <w:r w:rsidRPr="001D75DB">
        <w:t xml:space="preserve"> </w:t>
      </w:r>
    </w:p>
    <w:p w14:paraId="6F949819" w14:textId="77777777" w:rsidR="00D41B34" w:rsidRPr="001D75DB" w:rsidRDefault="00D41B34" w:rsidP="00D41B34">
      <w:pPr>
        <w:spacing w:after="166" w:line="259" w:lineRule="auto"/>
        <w:ind w:left="409" w:right="78"/>
        <w:jc w:val="center"/>
      </w:pPr>
      <w:r w:rsidRPr="001D75DB">
        <w:rPr>
          <w:rFonts w:ascii="Cambria Math" w:eastAsia="Cambria Math" w:hAnsi="Cambria Math" w:cs="Cambria Math"/>
        </w:rPr>
        <w:t>0,958 − 0,174 𝐼</w:t>
      </w:r>
      <w:r w:rsidRPr="001D75DB">
        <w:rPr>
          <w:rFonts w:ascii="Cambria Math" w:eastAsia="Cambria Math" w:hAnsi="Cambria Math" w:cs="Cambria Math"/>
          <w:vertAlign w:val="subscript"/>
        </w:rPr>
        <w:t>𝐷</w:t>
      </w:r>
    </w:p>
    <w:p w14:paraId="329BF543" w14:textId="77777777" w:rsidR="00D41B34" w:rsidRPr="001D75DB" w:rsidRDefault="00D41B34" w:rsidP="00D41B34">
      <w:r w:rsidRPr="001D75DB">
        <w:t xml:space="preserve">gdzie: </w:t>
      </w:r>
    </w:p>
    <w:p w14:paraId="241CE0AF" w14:textId="77777777" w:rsidR="00D41B34" w:rsidRPr="001D75DB" w:rsidRDefault="00D41B34" w:rsidP="00D41B34">
      <w:r w:rsidRPr="001D75DB">
        <w:t xml:space="preserve">ID stopień zagęszczenia gruntów niespoistych wyznaczony w oparciu o liczbę uderzeń młota (NK) potrzebną do zagłębienia końcówki o 0,1 m (sondy DPL, DPM), 0,2 m (DPSH)  na podstawie wzorów: </w:t>
      </w:r>
    </w:p>
    <w:p w14:paraId="02E46F25" w14:textId="77777777" w:rsidR="00D41B34" w:rsidRPr="001D75DB" w:rsidRDefault="00D41B34" w:rsidP="00D41B34">
      <w:r w:rsidRPr="001D75DB">
        <w:t xml:space="preserve"> DPL  ID = 0,071+0,429 </w:t>
      </w:r>
      <w:proofErr w:type="spellStart"/>
      <w:r w:rsidRPr="001D75DB">
        <w:t>lg</w:t>
      </w:r>
      <w:proofErr w:type="spellEnd"/>
      <w:r w:rsidRPr="001D75DB">
        <w:t xml:space="preserve"> NK </w:t>
      </w:r>
    </w:p>
    <w:p w14:paraId="1088A28E" w14:textId="77777777" w:rsidR="00D41B34" w:rsidRPr="001D75DB" w:rsidRDefault="00D41B34" w:rsidP="00D41B34">
      <w:r w:rsidRPr="001D75DB">
        <w:t xml:space="preserve">DPM  ID = 0,176+0,431 </w:t>
      </w:r>
      <w:proofErr w:type="spellStart"/>
      <w:r w:rsidRPr="001D75DB">
        <w:t>lg</w:t>
      </w:r>
      <w:proofErr w:type="spellEnd"/>
      <w:r w:rsidRPr="001D75DB">
        <w:t xml:space="preserve"> NK  </w:t>
      </w:r>
    </w:p>
    <w:p w14:paraId="64D0D955" w14:textId="77777777" w:rsidR="00D41B34" w:rsidRPr="001D75DB" w:rsidRDefault="00D41B34" w:rsidP="00D41B34">
      <w:r w:rsidRPr="001D75DB">
        <w:t xml:space="preserve">DPH  ID = 0,271+0,441 </w:t>
      </w:r>
      <w:proofErr w:type="spellStart"/>
      <w:r w:rsidRPr="001D75DB">
        <w:t>lg</w:t>
      </w:r>
      <w:proofErr w:type="spellEnd"/>
      <w:r w:rsidRPr="001D75DB">
        <w:t xml:space="preserve"> NK </w:t>
      </w:r>
    </w:p>
    <w:p w14:paraId="3B2E881E" w14:textId="77777777" w:rsidR="00D41B34" w:rsidRPr="001D75DB" w:rsidRDefault="00D41B34" w:rsidP="00D41B34">
      <w:r w:rsidRPr="001D75DB">
        <w:t xml:space="preserve">DPSH  ID = 0,196+0,441 </w:t>
      </w:r>
      <w:proofErr w:type="spellStart"/>
      <w:r w:rsidRPr="001D75DB">
        <w:t>lg</w:t>
      </w:r>
      <w:proofErr w:type="spellEnd"/>
      <w:r w:rsidRPr="001D75DB">
        <w:t xml:space="preserve"> NK </w:t>
      </w:r>
    </w:p>
    <w:p w14:paraId="0328B281" w14:textId="77777777" w:rsidR="00D41B34" w:rsidRPr="001D75DB" w:rsidRDefault="00D41B34" w:rsidP="00D41B34">
      <w:r w:rsidRPr="001D75DB">
        <w:lastRenderedPageBreak/>
        <w:t xml:space="preserve"> </w:t>
      </w:r>
    </w:p>
    <w:p w14:paraId="4B54BCE7" w14:textId="77777777" w:rsidR="00D41B34" w:rsidRPr="00D562BB" w:rsidRDefault="00D41B34" w:rsidP="00D41B34">
      <w:r w:rsidRPr="001D75DB">
        <w:t>Wyniki sondowania należy interpretować dopiero poniżej głębokości krytycznej (</w:t>
      </w:r>
      <w:proofErr w:type="spellStart"/>
      <w:r w:rsidRPr="001D75DB">
        <w:t>tc</w:t>
      </w:r>
      <w:proofErr w:type="spellEnd"/>
      <w:r w:rsidRPr="001D75DB">
        <w:t xml:space="preserve">) wynoszącej dla sondy DPL </w:t>
      </w:r>
      <w:proofErr w:type="spellStart"/>
      <w:r w:rsidRPr="001D75DB">
        <w:t>tc</w:t>
      </w:r>
      <w:proofErr w:type="spellEnd"/>
      <w:r w:rsidRPr="001D75DB">
        <w:t xml:space="preserve">=0,6 m, dla sond DPM oraz DPH </w:t>
      </w:r>
      <w:proofErr w:type="spellStart"/>
      <w:r w:rsidRPr="001D75DB">
        <w:t>tc</w:t>
      </w:r>
      <w:proofErr w:type="spellEnd"/>
      <w:r w:rsidRPr="001D75DB">
        <w:t xml:space="preserve">=1,0 m, dla sondy DPSH </w:t>
      </w:r>
      <w:proofErr w:type="spellStart"/>
      <w:r w:rsidRPr="001D75DB">
        <w:t>tc</w:t>
      </w:r>
      <w:proofErr w:type="spellEnd"/>
      <w:r w:rsidRPr="001D75DB">
        <w:t>=1,5 m.</w:t>
      </w:r>
    </w:p>
    <w:p w14:paraId="706D18CB" w14:textId="77777777"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2B37CE86" w14:textId="77777777" w:rsidR="005E6514" w:rsidRDefault="005E6514" w:rsidP="00DF7676">
      <w:pPr>
        <w:pBdr>
          <w:top w:val="nil"/>
          <w:left w:val="nil"/>
          <w:bottom w:val="nil"/>
          <w:right w:val="nil"/>
          <w:between w:val="nil"/>
        </w:pBdr>
        <w:rPr>
          <w:rFonts w:ascii="Arial Narrow" w:eastAsia="Arial Narrow" w:hAnsi="Arial Narrow" w:cs="Arial Narrow"/>
          <w:b/>
          <w:color w:val="000000"/>
          <w:sz w:val="28"/>
          <w:szCs w:val="28"/>
        </w:rPr>
      </w:pPr>
      <w:bookmarkStart w:id="47" w:name="_nmf14n" w:colFirst="0" w:colLast="0"/>
      <w:bookmarkEnd w:id="47"/>
    </w:p>
    <w:sectPr w:rsidR="005E6514">
      <w:headerReference w:type="default" r:id="rId16"/>
      <w:footerReference w:type="even" r:id="rId17"/>
      <w:footerReference w:type="default" r:id="rId18"/>
      <w:pgSz w:w="11907" w:h="16840"/>
      <w:pgMar w:top="1134" w:right="992" w:bottom="1134" w:left="1247" w:header="851" w:footer="89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50A33E" w14:textId="77777777" w:rsidR="0016381C" w:rsidRDefault="0016381C">
      <w:r>
        <w:separator/>
      </w:r>
    </w:p>
  </w:endnote>
  <w:endnote w:type="continuationSeparator" w:id="0">
    <w:p w14:paraId="75D52DA1" w14:textId="77777777" w:rsidR="0016381C" w:rsidRDefault="00163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Quattrocento Sans">
    <w:altName w:val="Times New Roman"/>
    <w:charset w:val="00"/>
    <w:family w:val="swiss"/>
    <w:pitch w:val="variable"/>
    <w:sig w:usb0="800000BF" w:usb1="4000005B"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6856A" w14:textId="77777777" w:rsidR="005E6514" w:rsidRDefault="005E6514">
    <w:pPr>
      <w:pBdr>
        <w:top w:val="nil"/>
        <w:left w:val="nil"/>
        <w:bottom w:val="nil"/>
        <w:right w:val="nil"/>
        <w:between w:val="nil"/>
      </w:pBdr>
      <w:tabs>
        <w:tab w:val="center" w:pos="4536"/>
        <w:tab w:val="right" w:pos="9072"/>
      </w:tabs>
      <w:ind w:right="360" w:firstLine="709"/>
      <w:jc w:val="both"/>
      <w:rPr>
        <w:rFonts w:ascii="Arial Narrow" w:eastAsia="Arial Narrow" w:hAnsi="Arial Narrow" w:cs="Arial Narrow"/>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366B3" w14:textId="524223FE" w:rsidR="005E6514" w:rsidRDefault="00A66738">
    <w:pPr>
      <w:pBdr>
        <w:top w:val="single" w:sz="4" w:space="1" w:color="000000"/>
        <w:left w:val="nil"/>
        <w:bottom w:val="nil"/>
        <w:right w:val="nil"/>
        <w:between w:val="nil"/>
      </w:pBdr>
      <w:tabs>
        <w:tab w:val="center" w:pos="4536"/>
        <w:tab w:val="right" w:pos="9072"/>
      </w:tabs>
      <w:jc w:val="both"/>
      <w:rPr>
        <w:rFonts w:ascii="Arial Narrow" w:eastAsia="Arial Narrow" w:hAnsi="Arial Narrow" w:cs="Arial Narrow"/>
        <w:color w:val="000000"/>
      </w:rPr>
    </w:pPr>
    <w:r>
      <w:rPr>
        <w:rFonts w:ascii="Arial Narrow" w:eastAsia="Arial Narrow" w:hAnsi="Arial Narrow" w:cs="Arial Narrow"/>
        <w:color w:val="000000"/>
      </w:rPr>
      <w:tab/>
    </w:r>
    <w:r>
      <w:rPr>
        <w:rFonts w:ascii="Arial Narrow" w:eastAsia="Arial Narrow" w:hAnsi="Arial Narrow" w:cs="Arial Narrow"/>
        <w:color w:val="000000"/>
      </w:rPr>
      <w:tab/>
    </w:r>
    <w:r>
      <w:rPr>
        <w:rFonts w:ascii="Arial Narrow" w:eastAsia="Arial Narrow" w:hAnsi="Arial Narrow" w:cs="Arial Narrow"/>
        <w:color w:val="000000"/>
      </w:rPr>
      <w:tab/>
    </w:r>
    <w:r>
      <w:rPr>
        <w:rFonts w:ascii="Arial Narrow" w:eastAsia="Arial Narrow" w:hAnsi="Arial Narrow" w:cs="Arial Narrow"/>
        <w:color w:val="000000"/>
      </w:rPr>
      <w:fldChar w:fldCharType="begin"/>
    </w:r>
    <w:r>
      <w:rPr>
        <w:rFonts w:ascii="Arial Narrow" w:eastAsia="Arial Narrow" w:hAnsi="Arial Narrow" w:cs="Arial Narrow"/>
        <w:color w:val="000000"/>
      </w:rPr>
      <w:instrText>PAGE</w:instrText>
    </w:r>
    <w:r>
      <w:rPr>
        <w:rFonts w:ascii="Arial Narrow" w:eastAsia="Arial Narrow" w:hAnsi="Arial Narrow" w:cs="Arial Narrow"/>
        <w:color w:val="000000"/>
      </w:rPr>
      <w:fldChar w:fldCharType="separate"/>
    </w:r>
    <w:r w:rsidR="005378D1">
      <w:rPr>
        <w:rFonts w:ascii="Arial Narrow" w:eastAsia="Arial Narrow" w:hAnsi="Arial Narrow" w:cs="Arial Narrow"/>
        <w:noProof/>
        <w:color w:val="000000"/>
      </w:rPr>
      <w:t>9</w:t>
    </w:r>
    <w:r>
      <w:rPr>
        <w:rFonts w:ascii="Arial Narrow" w:eastAsia="Arial Narrow" w:hAnsi="Arial Narrow" w:cs="Arial Narrow"/>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B4BEF" w14:textId="77777777" w:rsidR="0016381C" w:rsidRDefault="0016381C">
      <w:r>
        <w:separator/>
      </w:r>
    </w:p>
  </w:footnote>
  <w:footnote w:type="continuationSeparator" w:id="0">
    <w:p w14:paraId="7027818E" w14:textId="77777777" w:rsidR="0016381C" w:rsidRDefault="00163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C077F" w14:textId="77777777" w:rsidR="005E6514" w:rsidRDefault="00A66738">
    <w:pPr>
      <w:pBdr>
        <w:top w:val="nil"/>
        <w:left w:val="nil"/>
        <w:bottom w:val="single" w:sz="4" w:space="1" w:color="000000"/>
        <w:right w:val="nil"/>
        <w:between w:val="nil"/>
      </w:pBdr>
      <w:tabs>
        <w:tab w:val="center" w:pos="4536"/>
        <w:tab w:val="right" w:pos="9072"/>
      </w:tabs>
      <w:jc w:val="both"/>
      <w:rPr>
        <w:rFonts w:ascii="Arial Narrow" w:eastAsia="Arial Narrow" w:hAnsi="Arial Narrow" w:cs="Arial Narrow"/>
        <w:color w:val="000000"/>
      </w:rPr>
    </w:pPr>
    <w:r>
      <w:rPr>
        <w:rFonts w:ascii="Arial Narrow" w:eastAsia="Arial Narrow" w:hAnsi="Arial Narrow" w:cs="Arial Narrow"/>
        <w:b/>
        <w:color w:val="000000"/>
        <w:sz w:val="28"/>
        <w:szCs w:val="28"/>
      </w:rPr>
      <w:t xml:space="preserve">D – 02.02.01 WYKONANIE </w:t>
    </w:r>
    <w:r w:rsidR="007E1D1E">
      <w:rPr>
        <w:rFonts w:ascii="Arial Narrow" w:eastAsia="Arial Narrow" w:hAnsi="Arial Narrow" w:cs="Arial Narrow"/>
        <w:b/>
        <w:color w:val="000000"/>
        <w:sz w:val="28"/>
        <w:szCs w:val="28"/>
      </w:rPr>
      <w:t xml:space="preserve">NASYPÓW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526FB"/>
    <w:multiLevelType w:val="multilevel"/>
    <w:tmpl w:val="4BFC6046"/>
    <w:lvl w:ilvl="0">
      <w:start w:val="1"/>
      <w:numFmt w:val="decimal"/>
      <w:lvlText w:val="%1."/>
      <w:lvlJc w:val="left"/>
      <w:pPr>
        <w:ind w:left="564" w:hanging="564"/>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253" w:hanging="1253"/>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1973" w:hanging="1973"/>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693" w:hanging="2693"/>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413" w:hanging="3413"/>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133" w:hanging="4133"/>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4853" w:hanging="4853"/>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573" w:hanging="5573"/>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293" w:hanging="6293"/>
      </w:pPr>
      <w:rPr>
        <w:rFonts w:ascii="Verdana" w:eastAsia="Verdana" w:hAnsi="Verdana" w:cs="Verdana"/>
        <w:b w:val="0"/>
        <w:i w:val="0"/>
        <w:strike w:val="0"/>
        <w:color w:val="000000"/>
        <w:sz w:val="20"/>
        <w:szCs w:val="20"/>
        <w:u w:val="none"/>
        <w:shd w:val="clear" w:color="auto" w:fill="auto"/>
        <w:vertAlign w:val="baseline"/>
      </w:rPr>
    </w:lvl>
  </w:abstractNum>
  <w:abstractNum w:abstractNumId="1" w15:restartNumberingAfterBreak="0">
    <w:nsid w:val="064B28C3"/>
    <w:multiLevelType w:val="multilevel"/>
    <w:tmpl w:val="D5B4E57C"/>
    <w:lvl w:ilvl="0">
      <w:start w:val="1"/>
      <w:numFmt w:val="decimal"/>
      <w:lvlText w:val="%1."/>
      <w:lvlJc w:val="left"/>
      <w:pPr>
        <w:ind w:left="427" w:hanging="427"/>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092" w:hanging="1092"/>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1812" w:hanging="1812"/>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532" w:hanging="2532"/>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252" w:hanging="3252"/>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3972" w:hanging="3972"/>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4692" w:hanging="4692"/>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412" w:hanging="5412"/>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132" w:hanging="6132"/>
      </w:pPr>
      <w:rPr>
        <w:rFonts w:ascii="Verdana" w:eastAsia="Verdana" w:hAnsi="Verdana" w:cs="Verdana"/>
        <w:b w:val="0"/>
        <w:i w:val="0"/>
        <w:strike w:val="0"/>
        <w:color w:val="000000"/>
        <w:sz w:val="20"/>
        <w:szCs w:val="20"/>
        <w:u w:val="none"/>
        <w:shd w:val="clear" w:color="auto" w:fill="auto"/>
        <w:vertAlign w:val="baseline"/>
      </w:rPr>
    </w:lvl>
  </w:abstractNum>
  <w:abstractNum w:abstractNumId="2" w15:restartNumberingAfterBreak="0">
    <w:nsid w:val="0A43584C"/>
    <w:multiLevelType w:val="multilevel"/>
    <w:tmpl w:val="2CB21E66"/>
    <w:lvl w:ilvl="0">
      <w:start w:val="1"/>
      <w:numFmt w:val="bullet"/>
      <w:lvlText w:val="–"/>
      <w:lvlJc w:val="left"/>
      <w:pPr>
        <w:ind w:left="732" w:hanging="732"/>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40" w:hanging="1440"/>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60" w:hanging="2160"/>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80" w:hanging="2880"/>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600" w:hanging="3600"/>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20" w:hanging="4320"/>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40" w:hanging="5040"/>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60" w:hanging="5760"/>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80" w:hanging="6480"/>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3" w15:restartNumberingAfterBreak="0">
    <w:nsid w:val="0BAD2109"/>
    <w:multiLevelType w:val="multilevel"/>
    <w:tmpl w:val="1DBC305A"/>
    <w:lvl w:ilvl="0">
      <w:start w:val="1"/>
      <w:numFmt w:val="bullet"/>
      <w:lvlText w:val="●"/>
      <w:lvlJc w:val="left"/>
      <w:pPr>
        <w:ind w:left="1004" w:hanging="360"/>
      </w:pPr>
      <w:rPr>
        <w:rFonts w:ascii="Noto Sans Symbols" w:eastAsia="Noto Sans Symbols" w:hAnsi="Noto Sans Symbols" w:cs="Noto Sans Symbols"/>
        <w:vertAlign w:val="baseline"/>
      </w:rPr>
    </w:lvl>
    <w:lvl w:ilvl="1">
      <w:start w:val="1"/>
      <w:numFmt w:val="bullet"/>
      <w:lvlText w:val="o"/>
      <w:lvlJc w:val="left"/>
      <w:pPr>
        <w:ind w:left="1724" w:hanging="360"/>
      </w:pPr>
      <w:rPr>
        <w:rFonts w:ascii="Courier New" w:eastAsia="Courier New" w:hAnsi="Courier New" w:cs="Courier New"/>
        <w:vertAlign w:val="baseline"/>
      </w:rPr>
    </w:lvl>
    <w:lvl w:ilvl="2">
      <w:start w:val="1"/>
      <w:numFmt w:val="bullet"/>
      <w:lvlText w:val="▪"/>
      <w:lvlJc w:val="left"/>
      <w:pPr>
        <w:ind w:left="2444" w:hanging="360"/>
      </w:pPr>
      <w:rPr>
        <w:rFonts w:ascii="Noto Sans Symbols" w:eastAsia="Noto Sans Symbols" w:hAnsi="Noto Sans Symbols" w:cs="Noto Sans Symbols"/>
        <w:vertAlign w:val="baseline"/>
      </w:rPr>
    </w:lvl>
    <w:lvl w:ilvl="3">
      <w:start w:val="1"/>
      <w:numFmt w:val="bullet"/>
      <w:lvlText w:val="●"/>
      <w:lvlJc w:val="left"/>
      <w:pPr>
        <w:ind w:left="3164" w:hanging="360"/>
      </w:pPr>
      <w:rPr>
        <w:rFonts w:ascii="Noto Sans Symbols" w:eastAsia="Noto Sans Symbols" w:hAnsi="Noto Sans Symbols" w:cs="Noto Sans Symbols"/>
        <w:vertAlign w:val="baseline"/>
      </w:rPr>
    </w:lvl>
    <w:lvl w:ilvl="4">
      <w:start w:val="1"/>
      <w:numFmt w:val="bullet"/>
      <w:lvlText w:val="o"/>
      <w:lvlJc w:val="left"/>
      <w:pPr>
        <w:ind w:left="3884" w:hanging="360"/>
      </w:pPr>
      <w:rPr>
        <w:rFonts w:ascii="Courier New" w:eastAsia="Courier New" w:hAnsi="Courier New" w:cs="Courier New"/>
        <w:vertAlign w:val="baseline"/>
      </w:rPr>
    </w:lvl>
    <w:lvl w:ilvl="5">
      <w:start w:val="1"/>
      <w:numFmt w:val="bullet"/>
      <w:lvlText w:val="▪"/>
      <w:lvlJc w:val="left"/>
      <w:pPr>
        <w:ind w:left="4604" w:hanging="360"/>
      </w:pPr>
      <w:rPr>
        <w:rFonts w:ascii="Noto Sans Symbols" w:eastAsia="Noto Sans Symbols" w:hAnsi="Noto Sans Symbols" w:cs="Noto Sans Symbols"/>
        <w:vertAlign w:val="baseline"/>
      </w:rPr>
    </w:lvl>
    <w:lvl w:ilvl="6">
      <w:start w:val="1"/>
      <w:numFmt w:val="bullet"/>
      <w:lvlText w:val="●"/>
      <w:lvlJc w:val="left"/>
      <w:pPr>
        <w:ind w:left="5324" w:hanging="360"/>
      </w:pPr>
      <w:rPr>
        <w:rFonts w:ascii="Noto Sans Symbols" w:eastAsia="Noto Sans Symbols" w:hAnsi="Noto Sans Symbols" w:cs="Noto Sans Symbols"/>
        <w:vertAlign w:val="baseline"/>
      </w:rPr>
    </w:lvl>
    <w:lvl w:ilvl="7">
      <w:start w:val="1"/>
      <w:numFmt w:val="bullet"/>
      <w:lvlText w:val="o"/>
      <w:lvlJc w:val="left"/>
      <w:pPr>
        <w:ind w:left="6044" w:hanging="360"/>
      </w:pPr>
      <w:rPr>
        <w:rFonts w:ascii="Courier New" w:eastAsia="Courier New" w:hAnsi="Courier New" w:cs="Courier New"/>
        <w:vertAlign w:val="baseline"/>
      </w:rPr>
    </w:lvl>
    <w:lvl w:ilvl="8">
      <w:start w:val="1"/>
      <w:numFmt w:val="bullet"/>
      <w:lvlText w:val="▪"/>
      <w:lvlJc w:val="left"/>
      <w:pPr>
        <w:ind w:left="6764" w:hanging="360"/>
      </w:pPr>
      <w:rPr>
        <w:rFonts w:ascii="Noto Sans Symbols" w:eastAsia="Noto Sans Symbols" w:hAnsi="Noto Sans Symbols" w:cs="Noto Sans Symbols"/>
        <w:vertAlign w:val="baseline"/>
      </w:rPr>
    </w:lvl>
  </w:abstractNum>
  <w:abstractNum w:abstractNumId="4" w15:restartNumberingAfterBreak="0">
    <w:nsid w:val="13FE3E1B"/>
    <w:multiLevelType w:val="multilevel"/>
    <w:tmpl w:val="C44AE1A2"/>
    <w:lvl w:ilvl="0">
      <w:start w:val="1"/>
      <w:numFmt w:val="bullet"/>
      <w:lvlText w:val="–"/>
      <w:lvlJc w:val="left"/>
      <w:pPr>
        <w:ind w:left="732" w:hanging="732"/>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40" w:hanging="1440"/>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60" w:hanging="2160"/>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80" w:hanging="2880"/>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600" w:hanging="3600"/>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20" w:hanging="4320"/>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40" w:hanging="5040"/>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60" w:hanging="5760"/>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80" w:hanging="6480"/>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5" w15:restartNumberingAfterBreak="0">
    <w:nsid w:val="156D1CC4"/>
    <w:multiLevelType w:val="multilevel"/>
    <w:tmpl w:val="8B84CABE"/>
    <w:lvl w:ilvl="0">
      <w:start w:val="1"/>
      <w:numFmt w:val="bullet"/>
      <w:lvlText w:val="–"/>
      <w:lvlJc w:val="left"/>
      <w:pPr>
        <w:ind w:left="725" w:hanging="725"/>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50" w:hanging="1450"/>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70" w:hanging="2170"/>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90" w:hanging="2890"/>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610" w:hanging="3610"/>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30" w:hanging="4330"/>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50" w:hanging="5050"/>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70" w:hanging="5770"/>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90" w:hanging="6490"/>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6" w15:restartNumberingAfterBreak="0">
    <w:nsid w:val="159C27AD"/>
    <w:multiLevelType w:val="multilevel"/>
    <w:tmpl w:val="9CA28DB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 w15:restartNumberingAfterBreak="0">
    <w:nsid w:val="1F693A03"/>
    <w:multiLevelType w:val="multilevel"/>
    <w:tmpl w:val="81AADC44"/>
    <w:lvl w:ilvl="0">
      <w:start w:val="1"/>
      <w:numFmt w:val="decimal"/>
      <w:lvlText w:val="%1)"/>
      <w:lvlJc w:val="left"/>
      <w:pPr>
        <w:ind w:left="175" w:hanging="175"/>
      </w:pPr>
      <w:rPr>
        <w:rFonts w:ascii="Verdana" w:eastAsia="Verdana" w:hAnsi="Verdana" w:cs="Verdana"/>
        <w:b w:val="0"/>
        <w:i/>
        <w:strike w:val="0"/>
        <w:color w:val="000000"/>
        <w:sz w:val="16"/>
        <w:szCs w:val="16"/>
        <w:u w:val="none"/>
        <w:shd w:val="clear" w:color="auto" w:fill="auto"/>
        <w:vertAlign w:val="superscript"/>
      </w:rPr>
    </w:lvl>
    <w:lvl w:ilvl="1">
      <w:start w:val="1"/>
      <w:numFmt w:val="lowerLetter"/>
      <w:lvlText w:val="%2"/>
      <w:lvlJc w:val="left"/>
      <w:pPr>
        <w:ind w:left="1080" w:hanging="1080"/>
      </w:pPr>
      <w:rPr>
        <w:rFonts w:ascii="Verdana" w:eastAsia="Verdana" w:hAnsi="Verdana" w:cs="Verdana"/>
        <w:b w:val="0"/>
        <w:i/>
        <w:strike w:val="0"/>
        <w:color w:val="000000"/>
        <w:sz w:val="16"/>
        <w:szCs w:val="16"/>
        <w:u w:val="none"/>
        <w:shd w:val="clear" w:color="auto" w:fill="auto"/>
        <w:vertAlign w:val="superscript"/>
      </w:rPr>
    </w:lvl>
    <w:lvl w:ilvl="2">
      <w:start w:val="1"/>
      <w:numFmt w:val="lowerRoman"/>
      <w:lvlText w:val="%3"/>
      <w:lvlJc w:val="left"/>
      <w:pPr>
        <w:ind w:left="1800" w:hanging="1800"/>
      </w:pPr>
      <w:rPr>
        <w:rFonts w:ascii="Verdana" w:eastAsia="Verdana" w:hAnsi="Verdana" w:cs="Verdana"/>
        <w:b w:val="0"/>
        <w:i/>
        <w:strike w:val="0"/>
        <w:color w:val="000000"/>
        <w:sz w:val="16"/>
        <w:szCs w:val="16"/>
        <w:u w:val="none"/>
        <w:shd w:val="clear" w:color="auto" w:fill="auto"/>
        <w:vertAlign w:val="superscript"/>
      </w:rPr>
    </w:lvl>
    <w:lvl w:ilvl="3">
      <w:start w:val="1"/>
      <w:numFmt w:val="decimal"/>
      <w:lvlText w:val="%4"/>
      <w:lvlJc w:val="left"/>
      <w:pPr>
        <w:ind w:left="2520" w:hanging="2520"/>
      </w:pPr>
      <w:rPr>
        <w:rFonts w:ascii="Verdana" w:eastAsia="Verdana" w:hAnsi="Verdana" w:cs="Verdana"/>
        <w:b w:val="0"/>
        <w:i/>
        <w:strike w:val="0"/>
        <w:color w:val="000000"/>
        <w:sz w:val="16"/>
        <w:szCs w:val="16"/>
        <w:u w:val="none"/>
        <w:shd w:val="clear" w:color="auto" w:fill="auto"/>
        <w:vertAlign w:val="superscript"/>
      </w:rPr>
    </w:lvl>
    <w:lvl w:ilvl="4">
      <w:start w:val="1"/>
      <w:numFmt w:val="lowerLetter"/>
      <w:lvlText w:val="%5"/>
      <w:lvlJc w:val="left"/>
      <w:pPr>
        <w:ind w:left="3240" w:hanging="3240"/>
      </w:pPr>
      <w:rPr>
        <w:rFonts w:ascii="Verdana" w:eastAsia="Verdana" w:hAnsi="Verdana" w:cs="Verdana"/>
        <w:b w:val="0"/>
        <w:i/>
        <w:strike w:val="0"/>
        <w:color w:val="000000"/>
        <w:sz w:val="16"/>
        <w:szCs w:val="16"/>
        <w:u w:val="none"/>
        <w:shd w:val="clear" w:color="auto" w:fill="auto"/>
        <w:vertAlign w:val="superscript"/>
      </w:rPr>
    </w:lvl>
    <w:lvl w:ilvl="5">
      <w:start w:val="1"/>
      <w:numFmt w:val="lowerRoman"/>
      <w:lvlText w:val="%6"/>
      <w:lvlJc w:val="left"/>
      <w:pPr>
        <w:ind w:left="3960" w:hanging="3960"/>
      </w:pPr>
      <w:rPr>
        <w:rFonts w:ascii="Verdana" w:eastAsia="Verdana" w:hAnsi="Verdana" w:cs="Verdana"/>
        <w:b w:val="0"/>
        <w:i/>
        <w:strike w:val="0"/>
        <w:color w:val="000000"/>
        <w:sz w:val="16"/>
        <w:szCs w:val="16"/>
        <w:u w:val="none"/>
        <w:shd w:val="clear" w:color="auto" w:fill="auto"/>
        <w:vertAlign w:val="superscript"/>
      </w:rPr>
    </w:lvl>
    <w:lvl w:ilvl="6">
      <w:start w:val="1"/>
      <w:numFmt w:val="decimal"/>
      <w:lvlText w:val="%7"/>
      <w:lvlJc w:val="left"/>
      <w:pPr>
        <w:ind w:left="4680" w:hanging="4680"/>
      </w:pPr>
      <w:rPr>
        <w:rFonts w:ascii="Verdana" w:eastAsia="Verdana" w:hAnsi="Verdana" w:cs="Verdana"/>
        <w:b w:val="0"/>
        <w:i/>
        <w:strike w:val="0"/>
        <w:color w:val="000000"/>
        <w:sz w:val="16"/>
        <w:szCs w:val="16"/>
        <w:u w:val="none"/>
        <w:shd w:val="clear" w:color="auto" w:fill="auto"/>
        <w:vertAlign w:val="superscript"/>
      </w:rPr>
    </w:lvl>
    <w:lvl w:ilvl="7">
      <w:start w:val="1"/>
      <w:numFmt w:val="lowerLetter"/>
      <w:lvlText w:val="%8"/>
      <w:lvlJc w:val="left"/>
      <w:pPr>
        <w:ind w:left="5400" w:hanging="5400"/>
      </w:pPr>
      <w:rPr>
        <w:rFonts w:ascii="Verdana" w:eastAsia="Verdana" w:hAnsi="Verdana" w:cs="Verdana"/>
        <w:b w:val="0"/>
        <w:i/>
        <w:strike w:val="0"/>
        <w:color w:val="000000"/>
        <w:sz w:val="16"/>
        <w:szCs w:val="16"/>
        <w:u w:val="none"/>
        <w:shd w:val="clear" w:color="auto" w:fill="auto"/>
        <w:vertAlign w:val="superscript"/>
      </w:rPr>
    </w:lvl>
    <w:lvl w:ilvl="8">
      <w:start w:val="1"/>
      <w:numFmt w:val="lowerRoman"/>
      <w:lvlText w:val="%9"/>
      <w:lvlJc w:val="left"/>
      <w:pPr>
        <w:ind w:left="6120" w:hanging="6120"/>
      </w:pPr>
      <w:rPr>
        <w:rFonts w:ascii="Verdana" w:eastAsia="Verdana" w:hAnsi="Verdana" w:cs="Verdana"/>
        <w:b w:val="0"/>
        <w:i/>
        <w:strike w:val="0"/>
        <w:color w:val="000000"/>
        <w:sz w:val="16"/>
        <w:szCs w:val="16"/>
        <w:u w:val="none"/>
        <w:shd w:val="clear" w:color="auto" w:fill="auto"/>
        <w:vertAlign w:val="superscript"/>
      </w:rPr>
    </w:lvl>
  </w:abstractNum>
  <w:abstractNum w:abstractNumId="9" w15:restartNumberingAfterBreak="0">
    <w:nsid w:val="21614874"/>
    <w:multiLevelType w:val="multilevel"/>
    <w:tmpl w:val="B55AB71C"/>
    <w:lvl w:ilvl="0">
      <w:start w:val="1"/>
      <w:numFmt w:val="bullet"/>
      <w:lvlText w:val="–"/>
      <w:lvlJc w:val="left"/>
      <w:pPr>
        <w:ind w:left="725" w:hanging="725"/>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38" w:hanging="1438"/>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58" w:hanging="2158"/>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78" w:hanging="2878"/>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598" w:hanging="3598"/>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18" w:hanging="4318"/>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38" w:hanging="5038"/>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58" w:hanging="5758"/>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78" w:hanging="6478"/>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10" w15:restartNumberingAfterBreak="0">
    <w:nsid w:val="24E35DC2"/>
    <w:multiLevelType w:val="multilevel"/>
    <w:tmpl w:val="545CD9DE"/>
    <w:lvl w:ilvl="0">
      <w:start w:val="2"/>
      <w:numFmt w:val="decimal"/>
      <w:lvlText w:val="5.7.5.%1. "/>
      <w:lvlJc w:val="left"/>
      <w:pPr>
        <w:ind w:left="283" w:hanging="283"/>
      </w:pPr>
      <w:rPr>
        <w:b w:val="0"/>
        <w:i w:val="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2A9A129F"/>
    <w:multiLevelType w:val="multilevel"/>
    <w:tmpl w:val="42CC08BA"/>
    <w:lvl w:ilvl="0">
      <w:start w:val="4"/>
      <w:numFmt w:val="decimal"/>
      <w:lvlText w:val="%1)"/>
      <w:lvlJc w:val="left"/>
      <w:pPr>
        <w:ind w:left="146" w:hanging="146"/>
      </w:pPr>
      <w:rPr>
        <w:rFonts w:ascii="Times New Roman" w:eastAsia="Times New Roman" w:hAnsi="Times New Roman" w:cs="Times New Roman"/>
        <w:b w:val="0"/>
        <w:i w:val="0"/>
        <w:strike w:val="0"/>
        <w:color w:val="000000"/>
        <w:sz w:val="18"/>
        <w:szCs w:val="18"/>
        <w:u w:val="none"/>
        <w:shd w:val="clear" w:color="auto" w:fill="auto"/>
        <w:vertAlign w:val="superscript"/>
      </w:rPr>
    </w:lvl>
    <w:lvl w:ilvl="1">
      <w:start w:val="1"/>
      <w:numFmt w:val="lowerLetter"/>
      <w:lvlText w:val="%2"/>
      <w:lvlJc w:val="left"/>
      <w:pPr>
        <w:ind w:left="1080" w:hanging="1080"/>
      </w:pPr>
      <w:rPr>
        <w:rFonts w:ascii="Times New Roman" w:eastAsia="Times New Roman" w:hAnsi="Times New Roman" w:cs="Times New Roman"/>
        <w:b w:val="0"/>
        <w:i w:val="0"/>
        <w:strike w:val="0"/>
        <w:color w:val="000000"/>
        <w:sz w:val="18"/>
        <w:szCs w:val="18"/>
        <w:u w:val="none"/>
        <w:shd w:val="clear" w:color="auto" w:fill="auto"/>
        <w:vertAlign w:val="superscript"/>
      </w:rPr>
    </w:lvl>
    <w:lvl w:ilvl="2">
      <w:start w:val="1"/>
      <w:numFmt w:val="lowerRoman"/>
      <w:lvlText w:val="%3"/>
      <w:lvlJc w:val="left"/>
      <w:pPr>
        <w:ind w:left="1800" w:hanging="1800"/>
      </w:pPr>
      <w:rPr>
        <w:rFonts w:ascii="Times New Roman" w:eastAsia="Times New Roman" w:hAnsi="Times New Roman" w:cs="Times New Roman"/>
        <w:b w:val="0"/>
        <w:i w:val="0"/>
        <w:strike w:val="0"/>
        <w:color w:val="000000"/>
        <w:sz w:val="18"/>
        <w:szCs w:val="18"/>
        <w:u w:val="none"/>
        <w:shd w:val="clear" w:color="auto" w:fill="auto"/>
        <w:vertAlign w:val="superscript"/>
      </w:rPr>
    </w:lvl>
    <w:lvl w:ilvl="3">
      <w:start w:val="1"/>
      <w:numFmt w:val="decimal"/>
      <w:lvlText w:val="%4"/>
      <w:lvlJc w:val="left"/>
      <w:pPr>
        <w:ind w:left="2520" w:hanging="2520"/>
      </w:pPr>
      <w:rPr>
        <w:rFonts w:ascii="Times New Roman" w:eastAsia="Times New Roman" w:hAnsi="Times New Roman" w:cs="Times New Roman"/>
        <w:b w:val="0"/>
        <w:i w:val="0"/>
        <w:strike w:val="0"/>
        <w:color w:val="000000"/>
        <w:sz w:val="18"/>
        <w:szCs w:val="18"/>
        <w:u w:val="none"/>
        <w:shd w:val="clear" w:color="auto" w:fill="auto"/>
        <w:vertAlign w:val="superscript"/>
      </w:rPr>
    </w:lvl>
    <w:lvl w:ilvl="4">
      <w:start w:val="1"/>
      <w:numFmt w:val="lowerLetter"/>
      <w:lvlText w:val="%5"/>
      <w:lvlJc w:val="left"/>
      <w:pPr>
        <w:ind w:left="3240" w:hanging="3240"/>
      </w:pPr>
      <w:rPr>
        <w:rFonts w:ascii="Times New Roman" w:eastAsia="Times New Roman" w:hAnsi="Times New Roman" w:cs="Times New Roman"/>
        <w:b w:val="0"/>
        <w:i w:val="0"/>
        <w:strike w:val="0"/>
        <w:color w:val="000000"/>
        <w:sz w:val="18"/>
        <w:szCs w:val="18"/>
        <w:u w:val="none"/>
        <w:shd w:val="clear" w:color="auto" w:fill="auto"/>
        <w:vertAlign w:val="superscript"/>
      </w:rPr>
    </w:lvl>
    <w:lvl w:ilvl="5">
      <w:start w:val="1"/>
      <w:numFmt w:val="lowerRoman"/>
      <w:lvlText w:val="%6"/>
      <w:lvlJc w:val="left"/>
      <w:pPr>
        <w:ind w:left="3960" w:hanging="3960"/>
      </w:pPr>
      <w:rPr>
        <w:rFonts w:ascii="Times New Roman" w:eastAsia="Times New Roman" w:hAnsi="Times New Roman" w:cs="Times New Roman"/>
        <w:b w:val="0"/>
        <w:i w:val="0"/>
        <w:strike w:val="0"/>
        <w:color w:val="000000"/>
        <w:sz w:val="18"/>
        <w:szCs w:val="18"/>
        <w:u w:val="none"/>
        <w:shd w:val="clear" w:color="auto" w:fill="auto"/>
        <w:vertAlign w:val="superscript"/>
      </w:rPr>
    </w:lvl>
    <w:lvl w:ilvl="6">
      <w:start w:val="1"/>
      <w:numFmt w:val="decimal"/>
      <w:lvlText w:val="%7"/>
      <w:lvlJc w:val="left"/>
      <w:pPr>
        <w:ind w:left="4680" w:hanging="4680"/>
      </w:pPr>
      <w:rPr>
        <w:rFonts w:ascii="Times New Roman" w:eastAsia="Times New Roman" w:hAnsi="Times New Roman" w:cs="Times New Roman"/>
        <w:b w:val="0"/>
        <w:i w:val="0"/>
        <w:strike w:val="0"/>
        <w:color w:val="000000"/>
        <w:sz w:val="18"/>
        <w:szCs w:val="18"/>
        <w:u w:val="none"/>
        <w:shd w:val="clear" w:color="auto" w:fill="auto"/>
        <w:vertAlign w:val="superscript"/>
      </w:rPr>
    </w:lvl>
    <w:lvl w:ilvl="7">
      <w:start w:val="1"/>
      <w:numFmt w:val="lowerLetter"/>
      <w:lvlText w:val="%8"/>
      <w:lvlJc w:val="left"/>
      <w:pPr>
        <w:ind w:left="5400" w:hanging="5400"/>
      </w:pPr>
      <w:rPr>
        <w:rFonts w:ascii="Times New Roman" w:eastAsia="Times New Roman" w:hAnsi="Times New Roman" w:cs="Times New Roman"/>
        <w:b w:val="0"/>
        <w:i w:val="0"/>
        <w:strike w:val="0"/>
        <w:color w:val="000000"/>
        <w:sz w:val="18"/>
        <w:szCs w:val="18"/>
        <w:u w:val="none"/>
        <w:shd w:val="clear" w:color="auto" w:fill="auto"/>
        <w:vertAlign w:val="superscript"/>
      </w:rPr>
    </w:lvl>
    <w:lvl w:ilvl="8">
      <w:start w:val="1"/>
      <w:numFmt w:val="lowerRoman"/>
      <w:lvlText w:val="%9"/>
      <w:lvlJc w:val="left"/>
      <w:pPr>
        <w:ind w:left="6120" w:hanging="6120"/>
      </w:pPr>
      <w:rPr>
        <w:rFonts w:ascii="Times New Roman" w:eastAsia="Times New Roman" w:hAnsi="Times New Roman" w:cs="Times New Roman"/>
        <w:b w:val="0"/>
        <w:i w:val="0"/>
        <w:strike w:val="0"/>
        <w:color w:val="000000"/>
        <w:sz w:val="18"/>
        <w:szCs w:val="18"/>
        <w:u w:val="none"/>
        <w:shd w:val="clear" w:color="auto" w:fill="auto"/>
        <w:vertAlign w:val="superscript"/>
      </w:rPr>
    </w:lvl>
  </w:abstractNum>
  <w:abstractNum w:abstractNumId="12" w15:restartNumberingAfterBreak="0">
    <w:nsid w:val="2CB31021"/>
    <w:multiLevelType w:val="multilevel"/>
    <w:tmpl w:val="DFB269C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2DE67B0A"/>
    <w:multiLevelType w:val="multilevel"/>
    <w:tmpl w:val="EE98CBC8"/>
    <w:lvl w:ilvl="0">
      <w:start w:val="1"/>
      <w:numFmt w:val="bullet"/>
      <w:lvlText w:val="–"/>
      <w:lvlJc w:val="left"/>
      <w:pPr>
        <w:ind w:left="732" w:hanging="732"/>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40" w:hanging="1440"/>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60" w:hanging="2160"/>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80" w:hanging="2880"/>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600" w:hanging="3600"/>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20" w:hanging="4320"/>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40" w:hanging="5040"/>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60" w:hanging="5760"/>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80" w:hanging="6480"/>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14" w15:restartNumberingAfterBreak="0">
    <w:nsid w:val="31B778C5"/>
    <w:multiLevelType w:val="multilevel"/>
    <w:tmpl w:val="E0A47A16"/>
    <w:lvl w:ilvl="0">
      <w:start w:val="1"/>
      <w:numFmt w:val="decimal"/>
      <w:lvlText w:val="5.7.5.%1. "/>
      <w:lvlJc w:val="left"/>
      <w:pPr>
        <w:ind w:left="283" w:hanging="283"/>
      </w:pPr>
      <w:rPr>
        <w:b w:val="0"/>
        <w:i w:val="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32593C2E"/>
    <w:multiLevelType w:val="multilevel"/>
    <w:tmpl w:val="0408270E"/>
    <w:lvl w:ilvl="0">
      <w:start w:val="1"/>
      <w:numFmt w:val="bullet"/>
      <w:lvlText w:val="•"/>
      <w:lvlJc w:val="left"/>
      <w:pPr>
        <w:ind w:left="360" w:hanging="360"/>
      </w:pPr>
      <w:rPr>
        <w:rFonts w:ascii="Arial" w:eastAsia="Arial" w:hAnsi="Arial" w:cs="Arial"/>
        <w:b w:val="0"/>
        <w:i w:val="0"/>
        <w:strike w:val="0"/>
        <w:color w:val="000000"/>
        <w:sz w:val="20"/>
        <w:szCs w:val="20"/>
        <w:u w:val="none"/>
        <w:shd w:val="clear" w:color="auto" w:fill="auto"/>
        <w:vertAlign w:val="baseline"/>
      </w:rPr>
    </w:lvl>
    <w:lvl w:ilvl="1">
      <w:start w:val="1"/>
      <w:numFmt w:val="bullet"/>
      <w:lvlText w:val="•"/>
      <w:lvlJc w:val="left"/>
      <w:pPr>
        <w:ind w:left="1521" w:hanging="1521"/>
      </w:pPr>
      <w:rPr>
        <w:rFonts w:ascii="Arial" w:eastAsia="Arial" w:hAnsi="Arial" w:cs="Arial"/>
        <w:b w:val="0"/>
        <w:i w:val="0"/>
        <w:strike w:val="0"/>
        <w:color w:val="000000"/>
        <w:sz w:val="20"/>
        <w:szCs w:val="20"/>
        <w:u w:val="none"/>
        <w:shd w:val="clear" w:color="auto" w:fill="auto"/>
        <w:vertAlign w:val="baseline"/>
      </w:rPr>
    </w:lvl>
    <w:lvl w:ilvl="2">
      <w:start w:val="1"/>
      <w:numFmt w:val="bullet"/>
      <w:lvlText w:val="▪"/>
      <w:lvlJc w:val="left"/>
      <w:pPr>
        <w:ind w:left="1788" w:hanging="1788"/>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3">
      <w:start w:val="1"/>
      <w:numFmt w:val="bullet"/>
      <w:lvlText w:val="•"/>
      <w:lvlJc w:val="left"/>
      <w:pPr>
        <w:ind w:left="2508" w:hanging="2508"/>
      </w:pPr>
      <w:rPr>
        <w:rFonts w:ascii="Arial" w:eastAsia="Arial" w:hAnsi="Arial" w:cs="Arial"/>
        <w:b w:val="0"/>
        <w:i w:val="0"/>
        <w:strike w:val="0"/>
        <w:color w:val="000000"/>
        <w:sz w:val="20"/>
        <w:szCs w:val="20"/>
        <w:u w:val="none"/>
        <w:shd w:val="clear" w:color="auto" w:fill="auto"/>
        <w:vertAlign w:val="baseline"/>
      </w:rPr>
    </w:lvl>
    <w:lvl w:ilvl="4">
      <w:start w:val="1"/>
      <w:numFmt w:val="bullet"/>
      <w:lvlText w:val="o"/>
      <w:lvlJc w:val="left"/>
      <w:pPr>
        <w:ind w:left="3228" w:hanging="3228"/>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5">
      <w:start w:val="1"/>
      <w:numFmt w:val="bullet"/>
      <w:lvlText w:val="▪"/>
      <w:lvlJc w:val="left"/>
      <w:pPr>
        <w:ind w:left="3948" w:hanging="3948"/>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6">
      <w:start w:val="1"/>
      <w:numFmt w:val="bullet"/>
      <w:lvlText w:val="•"/>
      <w:lvlJc w:val="left"/>
      <w:pPr>
        <w:ind w:left="4668" w:hanging="4668"/>
      </w:pPr>
      <w:rPr>
        <w:rFonts w:ascii="Arial" w:eastAsia="Arial" w:hAnsi="Arial" w:cs="Arial"/>
        <w:b w:val="0"/>
        <w:i w:val="0"/>
        <w:strike w:val="0"/>
        <w:color w:val="000000"/>
        <w:sz w:val="20"/>
        <w:szCs w:val="20"/>
        <w:u w:val="none"/>
        <w:shd w:val="clear" w:color="auto" w:fill="auto"/>
        <w:vertAlign w:val="baseline"/>
      </w:rPr>
    </w:lvl>
    <w:lvl w:ilvl="7">
      <w:start w:val="1"/>
      <w:numFmt w:val="bullet"/>
      <w:lvlText w:val="o"/>
      <w:lvlJc w:val="left"/>
      <w:pPr>
        <w:ind w:left="5388" w:hanging="5388"/>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8">
      <w:start w:val="1"/>
      <w:numFmt w:val="bullet"/>
      <w:lvlText w:val="▪"/>
      <w:lvlJc w:val="left"/>
      <w:pPr>
        <w:ind w:left="6108" w:hanging="6108"/>
      </w:pPr>
      <w:rPr>
        <w:rFonts w:ascii="Quattrocento Sans" w:eastAsia="Quattrocento Sans" w:hAnsi="Quattrocento Sans" w:cs="Quattrocento Sans"/>
        <w:b w:val="0"/>
        <w:i w:val="0"/>
        <w:strike w:val="0"/>
        <w:color w:val="000000"/>
        <w:sz w:val="20"/>
        <w:szCs w:val="20"/>
        <w:u w:val="none"/>
        <w:shd w:val="clear" w:color="auto" w:fill="auto"/>
        <w:vertAlign w:val="baseline"/>
      </w:rPr>
    </w:lvl>
  </w:abstractNum>
  <w:abstractNum w:abstractNumId="16" w15:restartNumberingAfterBreak="0">
    <w:nsid w:val="33377275"/>
    <w:multiLevelType w:val="multilevel"/>
    <w:tmpl w:val="8CC03A8C"/>
    <w:lvl w:ilvl="0">
      <w:start w:val="1"/>
      <w:numFmt w:val="upperRoman"/>
      <w:lvlText w:val="%1."/>
      <w:lvlJc w:val="left"/>
      <w:pPr>
        <w:ind w:left="1052" w:hanging="1052"/>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242" w:hanging="1242"/>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1962" w:hanging="1962"/>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682" w:hanging="2682"/>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402" w:hanging="3402"/>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122" w:hanging="4122"/>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4842" w:hanging="4842"/>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562" w:hanging="5562"/>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282" w:hanging="6282"/>
      </w:pPr>
      <w:rPr>
        <w:rFonts w:ascii="Verdana" w:eastAsia="Verdana" w:hAnsi="Verdana" w:cs="Verdana"/>
        <w:b w:val="0"/>
        <w:i w:val="0"/>
        <w:strike w:val="0"/>
        <w:color w:val="000000"/>
        <w:sz w:val="20"/>
        <w:szCs w:val="20"/>
        <w:u w:val="none"/>
        <w:shd w:val="clear" w:color="auto" w:fill="auto"/>
        <w:vertAlign w:val="baseline"/>
      </w:rPr>
    </w:lvl>
  </w:abstractNum>
  <w:abstractNum w:abstractNumId="17" w15:restartNumberingAfterBreak="0">
    <w:nsid w:val="35287233"/>
    <w:multiLevelType w:val="multilevel"/>
    <w:tmpl w:val="BF92C194"/>
    <w:lvl w:ilvl="0">
      <w:start w:val="1"/>
      <w:numFmt w:val="bullet"/>
      <w:lvlText w:val="–"/>
      <w:lvlJc w:val="left"/>
      <w:pPr>
        <w:ind w:left="732" w:hanging="732"/>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40" w:hanging="1440"/>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60" w:hanging="2160"/>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80" w:hanging="2880"/>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600" w:hanging="3600"/>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20" w:hanging="4320"/>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40" w:hanging="5040"/>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60" w:hanging="5760"/>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80" w:hanging="6480"/>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18" w15:restartNumberingAfterBreak="0">
    <w:nsid w:val="39DB411F"/>
    <w:multiLevelType w:val="multilevel"/>
    <w:tmpl w:val="062E7D48"/>
    <w:lvl w:ilvl="0">
      <w:start w:val="1"/>
      <w:numFmt w:val="bullet"/>
      <w:lvlText w:val="–"/>
      <w:lvlJc w:val="left"/>
      <w:pPr>
        <w:ind w:left="725" w:hanging="725"/>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38" w:hanging="1438"/>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58" w:hanging="2158"/>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78" w:hanging="2878"/>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598" w:hanging="3598"/>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18" w:hanging="4318"/>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38" w:hanging="5038"/>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58" w:hanging="5758"/>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78" w:hanging="6478"/>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19" w15:restartNumberingAfterBreak="0">
    <w:nsid w:val="3BE2052B"/>
    <w:multiLevelType w:val="multilevel"/>
    <w:tmpl w:val="E5FC9AA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0" w15:restartNumberingAfterBreak="0">
    <w:nsid w:val="3D680F4B"/>
    <w:multiLevelType w:val="multilevel"/>
    <w:tmpl w:val="D99A892E"/>
    <w:lvl w:ilvl="0">
      <w:start w:val="1"/>
      <w:numFmt w:val="lowerLetter"/>
      <w:lvlText w:val="%1)"/>
      <w:lvlJc w:val="left"/>
      <w:pPr>
        <w:ind w:left="888" w:hanging="888"/>
      </w:pPr>
      <w:rPr>
        <w:rFonts w:ascii="Verdana" w:eastAsia="Verdana" w:hAnsi="Verdana" w:cs="Verdana"/>
        <w:b/>
        <w:i w:val="0"/>
        <w:strike w:val="0"/>
        <w:color w:val="000000"/>
        <w:sz w:val="20"/>
        <w:szCs w:val="20"/>
        <w:u w:val="none"/>
        <w:shd w:val="clear" w:color="auto" w:fill="auto"/>
        <w:vertAlign w:val="baseline"/>
      </w:rPr>
    </w:lvl>
    <w:lvl w:ilvl="1">
      <w:start w:val="1"/>
      <w:numFmt w:val="lowerLetter"/>
      <w:lvlText w:val="%2"/>
      <w:lvlJc w:val="left"/>
      <w:pPr>
        <w:ind w:left="1363" w:hanging="1363"/>
      </w:pPr>
      <w:rPr>
        <w:rFonts w:ascii="Verdana" w:eastAsia="Verdana" w:hAnsi="Verdana" w:cs="Verdana"/>
        <w:b/>
        <w:i w:val="0"/>
        <w:strike w:val="0"/>
        <w:color w:val="000000"/>
        <w:sz w:val="20"/>
        <w:szCs w:val="20"/>
        <w:u w:val="none"/>
        <w:shd w:val="clear" w:color="auto" w:fill="auto"/>
        <w:vertAlign w:val="baseline"/>
      </w:rPr>
    </w:lvl>
    <w:lvl w:ilvl="2">
      <w:start w:val="1"/>
      <w:numFmt w:val="lowerRoman"/>
      <w:lvlText w:val="%3"/>
      <w:lvlJc w:val="left"/>
      <w:pPr>
        <w:ind w:left="2083" w:hanging="2083"/>
      </w:pPr>
      <w:rPr>
        <w:rFonts w:ascii="Verdana" w:eastAsia="Verdana" w:hAnsi="Verdana" w:cs="Verdana"/>
        <w:b/>
        <w:i w:val="0"/>
        <w:strike w:val="0"/>
        <w:color w:val="000000"/>
        <w:sz w:val="20"/>
        <w:szCs w:val="20"/>
        <w:u w:val="none"/>
        <w:shd w:val="clear" w:color="auto" w:fill="auto"/>
        <w:vertAlign w:val="baseline"/>
      </w:rPr>
    </w:lvl>
    <w:lvl w:ilvl="3">
      <w:start w:val="1"/>
      <w:numFmt w:val="decimal"/>
      <w:lvlText w:val="%4"/>
      <w:lvlJc w:val="left"/>
      <w:pPr>
        <w:ind w:left="2803" w:hanging="2803"/>
      </w:pPr>
      <w:rPr>
        <w:rFonts w:ascii="Verdana" w:eastAsia="Verdana" w:hAnsi="Verdana" w:cs="Verdana"/>
        <w:b/>
        <w:i w:val="0"/>
        <w:strike w:val="0"/>
        <w:color w:val="000000"/>
        <w:sz w:val="20"/>
        <w:szCs w:val="20"/>
        <w:u w:val="none"/>
        <w:shd w:val="clear" w:color="auto" w:fill="auto"/>
        <w:vertAlign w:val="baseline"/>
      </w:rPr>
    </w:lvl>
    <w:lvl w:ilvl="4">
      <w:start w:val="1"/>
      <w:numFmt w:val="lowerLetter"/>
      <w:lvlText w:val="%5"/>
      <w:lvlJc w:val="left"/>
      <w:pPr>
        <w:ind w:left="3523" w:hanging="3523"/>
      </w:pPr>
      <w:rPr>
        <w:rFonts w:ascii="Verdana" w:eastAsia="Verdana" w:hAnsi="Verdana" w:cs="Verdana"/>
        <w:b/>
        <w:i w:val="0"/>
        <w:strike w:val="0"/>
        <w:color w:val="000000"/>
        <w:sz w:val="20"/>
        <w:szCs w:val="20"/>
        <w:u w:val="none"/>
        <w:shd w:val="clear" w:color="auto" w:fill="auto"/>
        <w:vertAlign w:val="baseline"/>
      </w:rPr>
    </w:lvl>
    <w:lvl w:ilvl="5">
      <w:start w:val="1"/>
      <w:numFmt w:val="lowerRoman"/>
      <w:lvlText w:val="%6"/>
      <w:lvlJc w:val="left"/>
      <w:pPr>
        <w:ind w:left="4243" w:hanging="4243"/>
      </w:pPr>
      <w:rPr>
        <w:rFonts w:ascii="Verdana" w:eastAsia="Verdana" w:hAnsi="Verdana" w:cs="Verdana"/>
        <w:b/>
        <w:i w:val="0"/>
        <w:strike w:val="0"/>
        <w:color w:val="000000"/>
        <w:sz w:val="20"/>
        <w:szCs w:val="20"/>
        <w:u w:val="none"/>
        <w:shd w:val="clear" w:color="auto" w:fill="auto"/>
        <w:vertAlign w:val="baseline"/>
      </w:rPr>
    </w:lvl>
    <w:lvl w:ilvl="6">
      <w:start w:val="1"/>
      <w:numFmt w:val="decimal"/>
      <w:lvlText w:val="%7"/>
      <w:lvlJc w:val="left"/>
      <w:pPr>
        <w:ind w:left="4963" w:hanging="4963"/>
      </w:pPr>
      <w:rPr>
        <w:rFonts w:ascii="Verdana" w:eastAsia="Verdana" w:hAnsi="Verdana" w:cs="Verdana"/>
        <w:b/>
        <w:i w:val="0"/>
        <w:strike w:val="0"/>
        <w:color w:val="000000"/>
        <w:sz w:val="20"/>
        <w:szCs w:val="20"/>
        <w:u w:val="none"/>
        <w:shd w:val="clear" w:color="auto" w:fill="auto"/>
        <w:vertAlign w:val="baseline"/>
      </w:rPr>
    </w:lvl>
    <w:lvl w:ilvl="7">
      <w:start w:val="1"/>
      <w:numFmt w:val="lowerLetter"/>
      <w:lvlText w:val="%8"/>
      <w:lvlJc w:val="left"/>
      <w:pPr>
        <w:ind w:left="5683" w:hanging="5683"/>
      </w:pPr>
      <w:rPr>
        <w:rFonts w:ascii="Verdana" w:eastAsia="Verdana" w:hAnsi="Verdana" w:cs="Verdana"/>
        <w:b/>
        <w:i w:val="0"/>
        <w:strike w:val="0"/>
        <w:color w:val="000000"/>
        <w:sz w:val="20"/>
        <w:szCs w:val="20"/>
        <w:u w:val="none"/>
        <w:shd w:val="clear" w:color="auto" w:fill="auto"/>
        <w:vertAlign w:val="baseline"/>
      </w:rPr>
    </w:lvl>
    <w:lvl w:ilvl="8">
      <w:start w:val="1"/>
      <w:numFmt w:val="lowerRoman"/>
      <w:lvlText w:val="%9"/>
      <w:lvlJc w:val="left"/>
      <w:pPr>
        <w:ind w:left="6403" w:hanging="6403"/>
      </w:pPr>
      <w:rPr>
        <w:rFonts w:ascii="Verdana" w:eastAsia="Verdana" w:hAnsi="Verdana" w:cs="Verdana"/>
        <w:b/>
        <w:i w:val="0"/>
        <w:strike w:val="0"/>
        <w:color w:val="000000"/>
        <w:sz w:val="20"/>
        <w:szCs w:val="20"/>
        <w:u w:val="none"/>
        <w:shd w:val="clear" w:color="auto" w:fill="auto"/>
        <w:vertAlign w:val="baseline"/>
      </w:rPr>
    </w:lvl>
  </w:abstractNum>
  <w:abstractNum w:abstractNumId="21" w15:restartNumberingAfterBreak="0">
    <w:nsid w:val="468635B6"/>
    <w:multiLevelType w:val="multilevel"/>
    <w:tmpl w:val="90FA49E8"/>
    <w:lvl w:ilvl="0">
      <w:start w:val="1"/>
      <w:numFmt w:val="decimal"/>
      <w:lvlText w:val="%1."/>
      <w:lvlJc w:val="left"/>
      <w:pPr>
        <w:ind w:left="427" w:hanging="427"/>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092" w:hanging="1092"/>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1812" w:hanging="1812"/>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532" w:hanging="2532"/>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252" w:hanging="3252"/>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3972" w:hanging="3972"/>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4692" w:hanging="4692"/>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412" w:hanging="5412"/>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132" w:hanging="6132"/>
      </w:pPr>
      <w:rPr>
        <w:rFonts w:ascii="Verdana" w:eastAsia="Verdana" w:hAnsi="Verdana" w:cs="Verdana"/>
        <w:b w:val="0"/>
        <w:i w:val="0"/>
        <w:strike w:val="0"/>
        <w:color w:val="000000"/>
        <w:sz w:val="20"/>
        <w:szCs w:val="20"/>
        <w:u w:val="none"/>
        <w:shd w:val="clear" w:color="auto" w:fill="auto"/>
        <w:vertAlign w:val="baseline"/>
      </w:rPr>
    </w:lvl>
  </w:abstractNum>
  <w:abstractNum w:abstractNumId="22" w15:restartNumberingAfterBreak="0">
    <w:nsid w:val="4D502AC9"/>
    <w:multiLevelType w:val="multilevel"/>
    <w:tmpl w:val="1DB62D9A"/>
    <w:lvl w:ilvl="0">
      <w:start w:val="1"/>
      <w:numFmt w:val="lowerLetter"/>
      <w:lvlText w:val="%1)"/>
      <w:lvlJc w:val="left"/>
      <w:pPr>
        <w:ind w:left="1066" w:hanging="1066"/>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440" w:hanging="1440"/>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2160" w:hanging="2160"/>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880" w:hanging="2880"/>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600" w:hanging="3600"/>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320" w:hanging="4320"/>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5040" w:hanging="5040"/>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760" w:hanging="5760"/>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480" w:hanging="6480"/>
      </w:pPr>
      <w:rPr>
        <w:rFonts w:ascii="Verdana" w:eastAsia="Verdana" w:hAnsi="Verdana" w:cs="Verdana"/>
        <w:b w:val="0"/>
        <w:i w:val="0"/>
        <w:strike w:val="0"/>
        <w:color w:val="000000"/>
        <w:sz w:val="20"/>
        <w:szCs w:val="20"/>
        <w:u w:val="none"/>
        <w:shd w:val="clear" w:color="auto" w:fill="auto"/>
        <w:vertAlign w:val="baseline"/>
      </w:rPr>
    </w:lvl>
  </w:abstractNum>
  <w:abstractNum w:abstractNumId="23" w15:restartNumberingAfterBreak="0">
    <w:nsid w:val="4F3E37BF"/>
    <w:multiLevelType w:val="multilevel"/>
    <w:tmpl w:val="B3D4477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4" w15:restartNumberingAfterBreak="0">
    <w:nsid w:val="4F576FEA"/>
    <w:multiLevelType w:val="multilevel"/>
    <w:tmpl w:val="610C6C10"/>
    <w:lvl w:ilvl="0">
      <w:start w:val="1"/>
      <w:numFmt w:val="decimal"/>
      <w:lvlText w:val="%1."/>
      <w:lvlJc w:val="left"/>
      <w:pPr>
        <w:ind w:left="1004" w:hanging="360"/>
      </w:pPr>
      <w:rPr>
        <w:rFonts w:ascii="Arial Narrow" w:eastAsia="Arial Narrow" w:hAnsi="Arial Narrow" w:cs="Arial Narrow"/>
        <w:b w:val="0"/>
        <w:i w:val="0"/>
        <w:smallCaps w:val="0"/>
        <w:strike w:val="0"/>
        <w:color w:val="000000"/>
        <w:sz w:val="20"/>
        <w:szCs w:val="20"/>
        <w:u w:val="none"/>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5" w15:restartNumberingAfterBreak="0">
    <w:nsid w:val="4F775B92"/>
    <w:multiLevelType w:val="multilevel"/>
    <w:tmpl w:val="914C89E4"/>
    <w:lvl w:ilvl="0">
      <w:start w:val="1"/>
      <w:numFmt w:val="bullet"/>
      <w:lvlText w:val="–"/>
      <w:lvlJc w:val="left"/>
      <w:pPr>
        <w:ind w:left="732" w:hanging="732"/>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40" w:hanging="1440"/>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60" w:hanging="2160"/>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80" w:hanging="2880"/>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600" w:hanging="3600"/>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20" w:hanging="4320"/>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40" w:hanging="5040"/>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60" w:hanging="5760"/>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80" w:hanging="6480"/>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26" w15:restartNumberingAfterBreak="0">
    <w:nsid w:val="528F0EB0"/>
    <w:multiLevelType w:val="multilevel"/>
    <w:tmpl w:val="5B228CE8"/>
    <w:lvl w:ilvl="0">
      <w:start w:val="613678848"/>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54883AAE"/>
    <w:multiLevelType w:val="multilevel"/>
    <w:tmpl w:val="D72AF8B0"/>
    <w:lvl w:ilvl="0">
      <w:start w:val="1"/>
      <w:numFmt w:val="bullet"/>
      <w:lvlText w:val="–"/>
      <w:lvlJc w:val="left"/>
      <w:pPr>
        <w:ind w:left="720" w:hanging="360"/>
      </w:pPr>
      <w:rPr>
        <w:rFonts w:ascii="Times New Roman" w:eastAsia="Times New Roman" w:hAnsi="Times New Roman" w:cs="Times New Roman"/>
        <w:sz w:val="16"/>
        <w:szCs w:val="16"/>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8" w15:restartNumberingAfterBreak="0">
    <w:nsid w:val="5643163D"/>
    <w:multiLevelType w:val="multilevel"/>
    <w:tmpl w:val="8E165C54"/>
    <w:lvl w:ilvl="0">
      <w:start w:val="5"/>
      <w:numFmt w:val="decimal"/>
      <w:lvlText w:val="1.4.%1. "/>
      <w:lvlJc w:val="left"/>
      <w:pPr>
        <w:ind w:left="283" w:hanging="283"/>
      </w:pPr>
      <w:rPr>
        <w:b/>
        <w:i w:val="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15:restartNumberingAfterBreak="0">
    <w:nsid w:val="572029D3"/>
    <w:multiLevelType w:val="multilevel"/>
    <w:tmpl w:val="A11C5F40"/>
    <w:lvl w:ilvl="0">
      <w:start w:val="1"/>
      <w:numFmt w:val="bullet"/>
      <w:lvlText w:val="•"/>
      <w:lvlJc w:val="left"/>
      <w:pPr>
        <w:ind w:left="709" w:firstLine="0"/>
      </w:pPr>
      <w:rPr>
        <w:rFonts w:ascii="Arial" w:eastAsia="Arial" w:hAnsi="Arial" w:cs="Arial"/>
        <w:b w:val="0"/>
        <w:i w:val="0"/>
        <w:strike w:val="0"/>
        <w:color w:val="000000"/>
        <w:sz w:val="20"/>
        <w:szCs w:val="20"/>
        <w:u w:val="none"/>
        <w:vertAlign w:val="baseline"/>
      </w:rPr>
    </w:lvl>
    <w:lvl w:ilvl="1">
      <w:start w:val="1"/>
      <w:numFmt w:val="bullet"/>
      <w:lvlText w:val="o"/>
      <w:lvlJc w:val="left"/>
      <w:pPr>
        <w:ind w:left="911" w:hanging="360"/>
      </w:pPr>
      <w:rPr>
        <w:rFonts w:ascii="Courier New" w:eastAsia="Courier New" w:hAnsi="Courier New" w:cs="Courier New"/>
        <w:vertAlign w:val="baseline"/>
      </w:rPr>
    </w:lvl>
    <w:lvl w:ilvl="2">
      <w:start w:val="1"/>
      <w:numFmt w:val="bullet"/>
      <w:lvlText w:val="▪"/>
      <w:lvlJc w:val="left"/>
      <w:pPr>
        <w:ind w:left="1631" w:hanging="360"/>
      </w:pPr>
      <w:rPr>
        <w:rFonts w:ascii="Noto Sans Symbols" w:eastAsia="Noto Sans Symbols" w:hAnsi="Noto Sans Symbols" w:cs="Noto Sans Symbols"/>
        <w:vertAlign w:val="baseline"/>
      </w:rPr>
    </w:lvl>
    <w:lvl w:ilvl="3">
      <w:start w:val="1"/>
      <w:numFmt w:val="bullet"/>
      <w:lvlText w:val="●"/>
      <w:lvlJc w:val="left"/>
      <w:pPr>
        <w:ind w:left="2351" w:hanging="360"/>
      </w:pPr>
      <w:rPr>
        <w:rFonts w:ascii="Noto Sans Symbols" w:eastAsia="Noto Sans Symbols" w:hAnsi="Noto Sans Symbols" w:cs="Noto Sans Symbols"/>
        <w:vertAlign w:val="baseline"/>
      </w:rPr>
    </w:lvl>
    <w:lvl w:ilvl="4">
      <w:start w:val="1"/>
      <w:numFmt w:val="bullet"/>
      <w:lvlText w:val="o"/>
      <w:lvlJc w:val="left"/>
      <w:pPr>
        <w:ind w:left="3071" w:hanging="360"/>
      </w:pPr>
      <w:rPr>
        <w:rFonts w:ascii="Courier New" w:eastAsia="Courier New" w:hAnsi="Courier New" w:cs="Courier New"/>
        <w:vertAlign w:val="baseline"/>
      </w:rPr>
    </w:lvl>
    <w:lvl w:ilvl="5">
      <w:start w:val="1"/>
      <w:numFmt w:val="bullet"/>
      <w:lvlText w:val="▪"/>
      <w:lvlJc w:val="left"/>
      <w:pPr>
        <w:ind w:left="3791" w:hanging="360"/>
      </w:pPr>
      <w:rPr>
        <w:rFonts w:ascii="Noto Sans Symbols" w:eastAsia="Noto Sans Symbols" w:hAnsi="Noto Sans Symbols" w:cs="Noto Sans Symbols"/>
        <w:vertAlign w:val="baseline"/>
      </w:rPr>
    </w:lvl>
    <w:lvl w:ilvl="6">
      <w:start w:val="1"/>
      <w:numFmt w:val="bullet"/>
      <w:lvlText w:val="●"/>
      <w:lvlJc w:val="left"/>
      <w:pPr>
        <w:ind w:left="4511" w:hanging="360"/>
      </w:pPr>
      <w:rPr>
        <w:rFonts w:ascii="Noto Sans Symbols" w:eastAsia="Noto Sans Symbols" w:hAnsi="Noto Sans Symbols" w:cs="Noto Sans Symbols"/>
        <w:vertAlign w:val="baseline"/>
      </w:rPr>
    </w:lvl>
    <w:lvl w:ilvl="7">
      <w:start w:val="1"/>
      <w:numFmt w:val="bullet"/>
      <w:lvlText w:val="o"/>
      <w:lvlJc w:val="left"/>
      <w:pPr>
        <w:ind w:left="5231" w:hanging="360"/>
      </w:pPr>
      <w:rPr>
        <w:rFonts w:ascii="Courier New" w:eastAsia="Courier New" w:hAnsi="Courier New" w:cs="Courier New"/>
        <w:vertAlign w:val="baseline"/>
      </w:rPr>
    </w:lvl>
    <w:lvl w:ilvl="8">
      <w:start w:val="1"/>
      <w:numFmt w:val="bullet"/>
      <w:lvlText w:val="▪"/>
      <w:lvlJc w:val="left"/>
      <w:pPr>
        <w:ind w:left="5951" w:hanging="360"/>
      </w:pPr>
      <w:rPr>
        <w:rFonts w:ascii="Noto Sans Symbols" w:eastAsia="Noto Sans Symbols" w:hAnsi="Noto Sans Symbols" w:cs="Noto Sans Symbols"/>
        <w:vertAlign w:val="baseline"/>
      </w:rPr>
    </w:lvl>
  </w:abstractNum>
  <w:abstractNum w:abstractNumId="30" w15:restartNumberingAfterBreak="0">
    <w:nsid w:val="584351AD"/>
    <w:multiLevelType w:val="multilevel"/>
    <w:tmpl w:val="4776DACE"/>
    <w:lvl w:ilvl="0">
      <w:start w:val="2"/>
      <w:numFmt w:val="decimal"/>
      <w:lvlText w:val="%1."/>
      <w:lvlJc w:val="left"/>
      <w:pPr>
        <w:ind w:left="0" w:firstLine="0"/>
      </w:pPr>
      <w:rPr>
        <w:rFonts w:ascii="Verdana" w:eastAsia="Verdana" w:hAnsi="Verdana" w:cs="Verdana"/>
        <w:b/>
        <w:i w:val="0"/>
        <w:strike w:val="0"/>
        <w:color w:val="000000"/>
        <w:sz w:val="20"/>
        <w:szCs w:val="20"/>
        <w:u w:val="none"/>
        <w:shd w:val="clear" w:color="auto" w:fill="auto"/>
        <w:vertAlign w:val="baseline"/>
      </w:rPr>
    </w:lvl>
    <w:lvl w:ilvl="1">
      <w:start w:val="1"/>
      <w:numFmt w:val="decimal"/>
      <w:lvlText w:val="%1.%2."/>
      <w:lvlJc w:val="left"/>
      <w:pPr>
        <w:ind w:left="0" w:firstLine="0"/>
      </w:pPr>
      <w:rPr>
        <w:rFonts w:ascii="Verdana" w:eastAsia="Verdana" w:hAnsi="Verdana" w:cs="Verdana"/>
        <w:b/>
        <w:i w:val="0"/>
        <w:strike w:val="0"/>
        <w:color w:val="000000"/>
        <w:sz w:val="20"/>
        <w:szCs w:val="20"/>
        <w:u w:val="none"/>
        <w:shd w:val="clear" w:color="auto" w:fill="auto"/>
        <w:vertAlign w:val="baseline"/>
      </w:rPr>
    </w:lvl>
    <w:lvl w:ilvl="2">
      <w:start w:val="1"/>
      <w:numFmt w:val="lowerRoman"/>
      <w:lvlText w:val="%3"/>
      <w:lvlJc w:val="left"/>
      <w:pPr>
        <w:ind w:left="1093" w:hanging="1093"/>
      </w:pPr>
      <w:rPr>
        <w:rFonts w:ascii="Verdana" w:eastAsia="Verdana" w:hAnsi="Verdana" w:cs="Verdana"/>
        <w:b/>
        <w:i w:val="0"/>
        <w:strike w:val="0"/>
        <w:color w:val="000000"/>
        <w:sz w:val="20"/>
        <w:szCs w:val="20"/>
        <w:u w:val="none"/>
        <w:shd w:val="clear" w:color="auto" w:fill="auto"/>
        <w:vertAlign w:val="baseline"/>
      </w:rPr>
    </w:lvl>
    <w:lvl w:ilvl="3">
      <w:start w:val="1"/>
      <w:numFmt w:val="decimal"/>
      <w:lvlText w:val="%4"/>
      <w:lvlJc w:val="left"/>
      <w:pPr>
        <w:ind w:left="1813" w:hanging="1813"/>
      </w:pPr>
      <w:rPr>
        <w:rFonts w:ascii="Verdana" w:eastAsia="Verdana" w:hAnsi="Verdana" w:cs="Verdana"/>
        <w:b/>
        <w:i w:val="0"/>
        <w:strike w:val="0"/>
        <w:color w:val="000000"/>
        <w:sz w:val="20"/>
        <w:szCs w:val="20"/>
        <w:u w:val="none"/>
        <w:shd w:val="clear" w:color="auto" w:fill="auto"/>
        <w:vertAlign w:val="baseline"/>
      </w:rPr>
    </w:lvl>
    <w:lvl w:ilvl="4">
      <w:start w:val="1"/>
      <w:numFmt w:val="lowerLetter"/>
      <w:lvlText w:val="%5"/>
      <w:lvlJc w:val="left"/>
      <w:pPr>
        <w:ind w:left="2533" w:hanging="2533"/>
      </w:pPr>
      <w:rPr>
        <w:rFonts w:ascii="Verdana" w:eastAsia="Verdana" w:hAnsi="Verdana" w:cs="Verdana"/>
        <w:b/>
        <w:i w:val="0"/>
        <w:strike w:val="0"/>
        <w:color w:val="000000"/>
        <w:sz w:val="20"/>
        <w:szCs w:val="20"/>
        <w:u w:val="none"/>
        <w:shd w:val="clear" w:color="auto" w:fill="auto"/>
        <w:vertAlign w:val="baseline"/>
      </w:rPr>
    </w:lvl>
    <w:lvl w:ilvl="5">
      <w:start w:val="1"/>
      <w:numFmt w:val="lowerRoman"/>
      <w:lvlText w:val="%6"/>
      <w:lvlJc w:val="left"/>
      <w:pPr>
        <w:ind w:left="3253" w:hanging="3253"/>
      </w:pPr>
      <w:rPr>
        <w:rFonts w:ascii="Verdana" w:eastAsia="Verdana" w:hAnsi="Verdana" w:cs="Verdana"/>
        <w:b/>
        <w:i w:val="0"/>
        <w:strike w:val="0"/>
        <w:color w:val="000000"/>
        <w:sz w:val="20"/>
        <w:szCs w:val="20"/>
        <w:u w:val="none"/>
        <w:shd w:val="clear" w:color="auto" w:fill="auto"/>
        <w:vertAlign w:val="baseline"/>
      </w:rPr>
    </w:lvl>
    <w:lvl w:ilvl="6">
      <w:start w:val="1"/>
      <w:numFmt w:val="decimal"/>
      <w:lvlText w:val="%7"/>
      <w:lvlJc w:val="left"/>
      <w:pPr>
        <w:ind w:left="3973" w:hanging="3973"/>
      </w:pPr>
      <w:rPr>
        <w:rFonts w:ascii="Verdana" w:eastAsia="Verdana" w:hAnsi="Verdana" w:cs="Verdana"/>
        <w:b/>
        <w:i w:val="0"/>
        <w:strike w:val="0"/>
        <w:color w:val="000000"/>
        <w:sz w:val="20"/>
        <w:szCs w:val="20"/>
        <w:u w:val="none"/>
        <w:shd w:val="clear" w:color="auto" w:fill="auto"/>
        <w:vertAlign w:val="baseline"/>
      </w:rPr>
    </w:lvl>
    <w:lvl w:ilvl="7">
      <w:start w:val="1"/>
      <w:numFmt w:val="lowerLetter"/>
      <w:lvlText w:val="%8"/>
      <w:lvlJc w:val="left"/>
      <w:pPr>
        <w:ind w:left="4693" w:hanging="4693"/>
      </w:pPr>
      <w:rPr>
        <w:rFonts w:ascii="Verdana" w:eastAsia="Verdana" w:hAnsi="Verdana" w:cs="Verdana"/>
        <w:b/>
        <w:i w:val="0"/>
        <w:strike w:val="0"/>
        <w:color w:val="000000"/>
        <w:sz w:val="20"/>
        <w:szCs w:val="20"/>
        <w:u w:val="none"/>
        <w:shd w:val="clear" w:color="auto" w:fill="auto"/>
        <w:vertAlign w:val="baseline"/>
      </w:rPr>
    </w:lvl>
    <w:lvl w:ilvl="8">
      <w:start w:val="1"/>
      <w:numFmt w:val="lowerRoman"/>
      <w:lvlText w:val="%9"/>
      <w:lvlJc w:val="left"/>
      <w:pPr>
        <w:ind w:left="5413" w:hanging="5413"/>
      </w:pPr>
      <w:rPr>
        <w:rFonts w:ascii="Verdana" w:eastAsia="Verdana" w:hAnsi="Verdana" w:cs="Verdana"/>
        <w:b/>
        <w:i w:val="0"/>
        <w:strike w:val="0"/>
        <w:color w:val="000000"/>
        <w:sz w:val="20"/>
        <w:szCs w:val="20"/>
        <w:u w:val="none"/>
        <w:shd w:val="clear" w:color="auto" w:fill="auto"/>
        <w:vertAlign w:val="baseline"/>
      </w:rPr>
    </w:lvl>
  </w:abstractNum>
  <w:abstractNum w:abstractNumId="31" w15:restartNumberingAfterBreak="0">
    <w:nsid w:val="5BA340CB"/>
    <w:multiLevelType w:val="multilevel"/>
    <w:tmpl w:val="CF581216"/>
    <w:lvl w:ilvl="0">
      <w:start w:val="9"/>
      <w:numFmt w:val="decimal"/>
      <w:lvlText w:val="%1."/>
      <w:lvlJc w:val="left"/>
      <w:pPr>
        <w:ind w:left="862"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32" w15:restartNumberingAfterBreak="0">
    <w:nsid w:val="5CE32AC5"/>
    <w:multiLevelType w:val="multilevel"/>
    <w:tmpl w:val="20EE9C4C"/>
    <w:lvl w:ilvl="0">
      <w:start w:val="1"/>
      <w:numFmt w:val="decimal"/>
      <w:lvlText w:val="%1"/>
      <w:lvlJc w:val="left"/>
      <w:pPr>
        <w:ind w:left="984" w:hanging="984"/>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294" w:hanging="1294"/>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2014" w:hanging="2014"/>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734" w:hanging="2734"/>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454" w:hanging="3454"/>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174" w:hanging="4174"/>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4894" w:hanging="4894"/>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614" w:hanging="5614"/>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334" w:hanging="6334"/>
      </w:pPr>
      <w:rPr>
        <w:rFonts w:ascii="Verdana" w:eastAsia="Verdana" w:hAnsi="Verdana" w:cs="Verdana"/>
        <w:b w:val="0"/>
        <w:i w:val="0"/>
        <w:strike w:val="0"/>
        <w:color w:val="000000"/>
        <w:sz w:val="20"/>
        <w:szCs w:val="20"/>
        <w:u w:val="none"/>
        <w:shd w:val="clear" w:color="auto" w:fill="auto"/>
        <w:vertAlign w:val="baseline"/>
      </w:rPr>
    </w:lvl>
  </w:abstractNum>
  <w:abstractNum w:abstractNumId="33" w15:restartNumberingAfterBreak="0">
    <w:nsid w:val="5FC96F99"/>
    <w:multiLevelType w:val="multilevel"/>
    <w:tmpl w:val="30C2DF58"/>
    <w:lvl w:ilvl="0">
      <w:start w:val="1"/>
      <w:numFmt w:val="bullet"/>
      <w:lvlText w:val=""/>
      <w:lvlJc w:val="left"/>
      <w:pPr>
        <w:ind w:left="852" w:hanging="852"/>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1">
      <w:start w:val="1"/>
      <w:numFmt w:val="bullet"/>
      <w:lvlText w:val="o"/>
      <w:lvlJc w:val="left"/>
      <w:pPr>
        <w:ind w:left="1646" w:hanging="164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2">
      <w:start w:val="1"/>
      <w:numFmt w:val="bullet"/>
      <w:lvlText w:val="▪"/>
      <w:lvlJc w:val="left"/>
      <w:pPr>
        <w:ind w:left="2366" w:hanging="236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3">
      <w:start w:val="1"/>
      <w:numFmt w:val="bullet"/>
      <w:lvlText w:val="•"/>
      <w:lvlJc w:val="left"/>
      <w:pPr>
        <w:ind w:left="3086" w:hanging="3086"/>
      </w:pPr>
      <w:rPr>
        <w:rFonts w:ascii="Arial" w:eastAsia="Arial" w:hAnsi="Arial" w:cs="Arial"/>
        <w:b w:val="0"/>
        <w:i w:val="0"/>
        <w:strike w:val="0"/>
        <w:color w:val="000000"/>
        <w:sz w:val="20"/>
        <w:szCs w:val="20"/>
        <w:u w:val="none"/>
        <w:shd w:val="clear" w:color="auto" w:fill="auto"/>
        <w:vertAlign w:val="baseline"/>
      </w:rPr>
    </w:lvl>
    <w:lvl w:ilvl="4">
      <w:start w:val="1"/>
      <w:numFmt w:val="bullet"/>
      <w:lvlText w:val="o"/>
      <w:lvlJc w:val="left"/>
      <w:pPr>
        <w:ind w:left="3806" w:hanging="380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5">
      <w:start w:val="1"/>
      <w:numFmt w:val="bullet"/>
      <w:lvlText w:val="▪"/>
      <w:lvlJc w:val="left"/>
      <w:pPr>
        <w:ind w:left="4526" w:hanging="452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6">
      <w:start w:val="1"/>
      <w:numFmt w:val="bullet"/>
      <w:lvlText w:val="•"/>
      <w:lvlJc w:val="left"/>
      <w:pPr>
        <w:ind w:left="5246" w:hanging="5246"/>
      </w:pPr>
      <w:rPr>
        <w:rFonts w:ascii="Arial" w:eastAsia="Arial" w:hAnsi="Arial" w:cs="Arial"/>
        <w:b w:val="0"/>
        <w:i w:val="0"/>
        <w:strike w:val="0"/>
        <w:color w:val="000000"/>
        <w:sz w:val="20"/>
        <w:szCs w:val="20"/>
        <w:u w:val="none"/>
        <w:shd w:val="clear" w:color="auto" w:fill="auto"/>
        <w:vertAlign w:val="baseline"/>
      </w:rPr>
    </w:lvl>
    <w:lvl w:ilvl="7">
      <w:start w:val="1"/>
      <w:numFmt w:val="bullet"/>
      <w:lvlText w:val="o"/>
      <w:lvlJc w:val="left"/>
      <w:pPr>
        <w:ind w:left="5966" w:hanging="596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8">
      <w:start w:val="1"/>
      <w:numFmt w:val="bullet"/>
      <w:lvlText w:val="▪"/>
      <w:lvlJc w:val="left"/>
      <w:pPr>
        <w:ind w:left="6686" w:hanging="6686"/>
      </w:pPr>
      <w:rPr>
        <w:rFonts w:ascii="Quattrocento Sans" w:eastAsia="Quattrocento Sans" w:hAnsi="Quattrocento Sans" w:cs="Quattrocento Sans"/>
        <w:b w:val="0"/>
        <w:i w:val="0"/>
        <w:strike w:val="0"/>
        <w:color w:val="000000"/>
        <w:sz w:val="20"/>
        <w:szCs w:val="20"/>
        <w:u w:val="none"/>
        <w:shd w:val="clear" w:color="auto" w:fill="auto"/>
        <w:vertAlign w:val="baseline"/>
      </w:rPr>
    </w:lvl>
  </w:abstractNum>
  <w:abstractNum w:abstractNumId="34" w15:restartNumberingAfterBreak="0">
    <w:nsid w:val="608B773D"/>
    <w:multiLevelType w:val="multilevel"/>
    <w:tmpl w:val="73D8C794"/>
    <w:lvl w:ilvl="0">
      <w:start w:val="1"/>
      <w:numFmt w:val="decimal"/>
      <w:lvlText w:val="%1)"/>
      <w:lvlJc w:val="left"/>
      <w:pPr>
        <w:ind w:left="175" w:hanging="175"/>
      </w:pPr>
      <w:rPr>
        <w:rFonts w:ascii="Verdana" w:eastAsia="Verdana" w:hAnsi="Verdana" w:cs="Verdana"/>
        <w:b w:val="0"/>
        <w:i w:val="0"/>
        <w:strike w:val="0"/>
        <w:color w:val="000000"/>
        <w:sz w:val="16"/>
        <w:szCs w:val="16"/>
        <w:u w:val="none"/>
        <w:shd w:val="clear" w:color="auto" w:fill="auto"/>
        <w:vertAlign w:val="superscript"/>
      </w:rPr>
    </w:lvl>
    <w:lvl w:ilvl="1">
      <w:start w:val="1"/>
      <w:numFmt w:val="lowerLetter"/>
      <w:lvlText w:val="%2"/>
      <w:lvlJc w:val="left"/>
      <w:pPr>
        <w:ind w:left="1080" w:hanging="1080"/>
      </w:pPr>
      <w:rPr>
        <w:rFonts w:ascii="Verdana" w:eastAsia="Verdana" w:hAnsi="Verdana" w:cs="Verdana"/>
        <w:b w:val="0"/>
        <w:i w:val="0"/>
        <w:strike w:val="0"/>
        <w:color w:val="000000"/>
        <w:sz w:val="16"/>
        <w:szCs w:val="16"/>
        <w:u w:val="none"/>
        <w:shd w:val="clear" w:color="auto" w:fill="auto"/>
        <w:vertAlign w:val="superscript"/>
      </w:rPr>
    </w:lvl>
    <w:lvl w:ilvl="2">
      <w:start w:val="1"/>
      <w:numFmt w:val="lowerRoman"/>
      <w:lvlText w:val="%3"/>
      <w:lvlJc w:val="left"/>
      <w:pPr>
        <w:ind w:left="1800" w:hanging="1800"/>
      </w:pPr>
      <w:rPr>
        <w:rFonts w:ascii="Verdana" w:eastAsia="Verdana" w:hAnsi="Verdana" w:cs="Verdana"/>
        <w:b w:val="0"/>
        <w:i w:val="0"/>
        <w:strike w:val="0"/>
        <w:color w:val="000000"/>
        <w:sz w:val="16"/>
        <w:szCs w:val="16"/>
        <w:u w:val="none"/>
        <w:shd w:val="clear" w:color="auto" w:fill="auto"/>
        <w:vertAlign w:val="superscript"/>
      </w:rPr>
    </w:lvl>
    <w:lvl w:ilvl="3">
      <w:start w:val="1"/>
      <w:numFmt w:val="decimal"/>
      <w:lvlText w:val="%4"/>
      <w:lvlJc w:val="left"/>
      <w:pPr>
        <w:ind w:left="2520" w:hanging="2520"/>
      </w:pPr>
      <w:rPr>
        <w:rFonts w:ascii="Verdana" w:eastAsia="Verdana" w:hAnsi="Verdana" w:cs="Verdana"/>
        <w:b w:val="0"/>
        <w:i w:val="0"/>
        <w:strike w:val="0"/>
        <w:color w:val="000000"/>
        <w:sz w:val="16"/>
        <w:szCs w:val="16"/>
        <w:u w:val="none"/>
        <w:shd w:val="clear" w:color="auto" w:fill="auto"/>
        <w:vertAlign w:val="superscript"/>
      </w:rPr>
    </w:lvl>
    <w:lvl w:ilvl="4">
      <w:start w:val="1"/>
      <w:numFmt w:val="lowerLetter"/>
      <w:lvlText w:val="%5"/>
      <w:lvlJc w:val="left"/>
      <w:pPr>
        <w:ind w:left="3240" w:hanging="3240"/>
      </w:pPr>
      <w:rPr>
        <w:rFonts w:ascii="Verdana" w:eastAsia="Verdana" w:hAnsi="Verdana" w:cs="Verdana"/>
        <w:b w:val="0"/>
        <w:i w:val="0"/>
        <w:strike w:val="0"/>
        <w:color w:val="000000"/>
        <w:sz w:val="16"/>
        <w:szCs w:val="16"/>
        <w:u w:val="none"/>
        <w:shd w:val="clear" w:color="auto" w:fill="auto"/>
        <w:vertAlign w:val="superscript"/>
      </w:rPr>
    </w:lvl>
    <w:lvl w:ilvl="5">
      <w:start w:val="1"/>
      <w:numFmt w:val="lowerRoman"/>
      <w:lvlText w:val="%6"/>
      <w:lvlJc w:val="left"/>
      <w:pPr>
        <w:ind w:left="3960" w:hanging="3960"/>
      </w:pPr>
      <w:rPr>
        <w:rFonts w:ascii="Verdana" w:eastAsia="Verdana" w:hAnsi="Verdana" w:cs="Verdana"/>
        <w:b w:val="0"/>
        <w:i w:val="0"/>
        <w:strike w:val="0"/>
        <w:color w:val="000000"/>
        <w:sz w:val="16"/>
        <w:szCs w:val="16"/>
        <w:u w:val="none"/>
        <w:shd w:val="clear" w:color="auto" w:fill="auto"/>
        <w:vertAlign w:val="superscript"/>
      </w:rPr>
    </w:lvl>
    <w:lvl w:ilvl="6">
      <w:start w:val="1"/>
      <w:numFmt w:val="decimal"/>
      <w:lvlText w:val="%7"/>
      <w:lvlJc w:val="left"/>
      <w:pPr>
        <w:ind w:left="4680" w:hanging="4680"/>
      </w:pPr>
      <w:rPr>
        <w:rFonts w:ascii="Verdana" w:eastAsia="Verdana" w:hAnsi="Verdana" w:cs="Verdana"/>
        <w:b w:val="0"/>
        <w:i w:val="0"/>
        <w:strike w:val="0"/>
        <w:color w:val="000000"/>
        <w:sz w:val="16"/>
        <w:szCs w:val="16"/>
        <w:u w:val="none"/>
        <w:shd w:val="clear" w:color="auto" w:fill="auto"/>
        <w:vertAlign w:val="superscript"/>
      </w:rPr>
    </w:lvl>
    <w:lvl w:ilvl="7">
      <w:start w:val="1"/>
      <w:numFmt w:val="lowerLetter"/>
      <w:lvlText w:val="%8"/>
      <w:lvlJc w:val="left"/>
      <w:pPr>
        <w:ind w:left="5400" w:hanging="5400"/>
      </w:pPr>
      <w:rPr>
        <w:rFonts w:ascii="Verdana" w:eastAsia="Verdana" w:hAnsi="Verdana" w:cs="Verdana"/>
        <w:b w:val="0"/>
        <w:i w:val="0"/>
        <w:strike w:val="0"/>
        <w:color w:val="000000"/>
        <w:sz w:val="16"/>
        <w:szCs w:val="16"/>
        <w:u w:val="none"/>
        <w:shd w:val="clear" w:color="auto" w:fill="auto"/>
        <w:vertAlign w:val="superscript"/>
      </w:rPr>
    </w:lvl>
    <w:lvl w:ilvl="8">
      <w:start w:val="1"/>
      <w:numFmt w:val="lowerRoman"/>
      <w:lvlText w:val="%9"/>
      <w:lvlJc w:val="left"/>
      <w:pPr>
        <w:ind w:left="6120" w:hanging="6120"/>
      </w:pPr>
      <w:rPr>
        <w:rFonts w:ascii="Verdana" w:eastAsia="Verdana" w:hAnsi="Verdana" w:cs="Verdana"/>
        <w:b w:val="0"/>
        <w:i w:val="0"/>
        <w:strike w:val="0"/>
        <w:color w:val="000000"/>
        <w:sz w:val="16"/>
        <w:szCs w:val="16"/>
        <w:u w:val="none"/>
        <w:shd w:val="clear" w:color="auto" w:fill="auto"/>
        <w:vertAlign w:val="superscript"/>
      </w:rPr>
    </w:lvl>
  </w:abstractNum>
  <w:abstractNum w:abstractNumId="35" w15:restartNumberingAfterBreak="0">
    <w:nsid w:val="65EF434B"/>
    <w:multiLevelType w:val="multilevel"/>
    <w:tmpl w:val="8A90360A"/>
    <w:lvl w:ilvl="0">
      <w:start w:val="12"/>
      <w:numFmt w:val="decimal"/>
      <w:lvlText w:val="%1."/>
      <w:lvlJc w:val="left"/>
      <w:pPr>
        <w:ind w:left="397" w:hanging="34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6" w15:restartNumberingAfterBreak="0">
    <w:nsid w:val="677664C9"/>
    <w:multiLevelType w:val="multilevel"/>
    <w:tmpl w:val="8A321C8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7" w15:restartNumberingAfterBreak="0">
    <w:nsid w:val="692328CF"/>
    <w:multiLevelType w:val="multilevel"/>
    <w:tmpl w:val="748A4E64"/>
    <w:lvl w:ilvl="0">
      <w:start w:val="1"/>
      <w:numFmt w:val="decimal"/>
      <w:lvlText w:val="%1."/>
      <w:lvlJc w:val="left"/>
      <w:pPr>
        <w:ind w:left="675" w:hanging="675"/>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259" w:hanging="1259"/>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1979" w:hanging="1979"/>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699" w:hanging="2699"/>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419" w:hanging="3419"/>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139" w:hanging="4139"/>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4859" w:hanging="4859"/>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579" w:hanging="5579"/>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299" w:hanging="6299"/>
      </w:pPr>
      <w:rPr>
        <w:rFonts w:ascii="Verdana" w:eastAsia="Verdana" w:hAnsi="Verdana" w:cs="Verdana"/>
        <w:b w:val="0"/>
        <w:i w:val="0"/>
        <w:strike w:val="0"/>
        <w:color w:val="000000"/>
        <w:sz w:val="20"/>
        <w:szCs w:val="20"/>
        <w:u w:val="none"/>
        <w:shd w:val="clear" w:color="auto" w:fill="auto"/>
        <w:vertAlign w:val="baseline"/>
      </w:rPr>
    </w:lvl>
  </w:abstractNum>
  <w:abstractNum w:abstractNumId="38" w15:restartNumberingAfterBreak="0">
    <w:nsid w:val="6A9B0E39"/>
    <w:multiLevelType w:val="multilevel"/>
    <w:tmpl w:val="A80EADFE"/>
    <w:lvl w:ilvl="0">
      <w:start w:val="2"/>
      <w:numFmt w:val="lowerLetter"/>
      <w:lvlText w:val="%1)"/>
      <w:lvlJc w:val="left"/>
      <w:pPr>
        <w:ind w:left="1239" w:hanging="1239"/>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788" w:hanging="1788"/>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2508" w:hanging="2508"/>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3228" w:hanging="3228"/>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948" w:hanging="3948"/>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668" w:hanging="4668"/>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5388" w:hanging="5388"/>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6108" w:hanging="6108"/>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828" w:hanging="6828"/>
      </w:pPr>
      <w:rPr>
        <w:rFonts w:ascii="Verdana" w:eastAsia="Verdana" w:hAnsi="Verdana" w:cs="Verdana"/>
        <w:b w:val="0"/>
        <w:i w:val="0"/>
        <w:strike w:val="0"/>
        <w:color w:val="000000"/>
        <w:sz w:val="20"/>
        <w:szCs w:val="20"/>
        <w:u w:val="none"/>
        <w:shd w:val="clear" w:color="auto" w:fill="auto"/>
        <w:vertAlign w:val="baseline"/>
      </w:rPr>
    </w:lvl>
  </w:abstractNum>
  <w:abstractNum w:abstractNumId="39" w15:restartNumberingAfterBreak="0">
    <w:nsid w:val="72045C7E"/>
    <w:multiLevelType w:val="multilevel"/>
    <w:tmpl w:val="4CD4B0D2"/>
    <w:lvl w:ilvl="0">
      <w:start w:val="613680248"/>
      <w:numFmt w:val="decimal"/>
      <w:lvlText w:val="1.4.%1. "/>
      <w:lvlJc w:val="left"/>
      <w:pPr>
        <w:ind w:left="283" w:hanging="283"/>
      </w:pPr>
      <w:rPr>
        <w:b/>
        <w:i w:val="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0" w15:restartNumberingAfterBreak="0">
    <w:nsid w:val="789011A5"/>
    <w:multiLevelType w:val="multilevel"/>
    <w:tmpl w:val="546E71A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1" w15:restartNumberingAfterBreak="0">
    <w:nsid w:val="7E8911C6"/>
    <w:multiLevelType w:val="multilevel"/>
    <w:tmpl w:val="FCCE0562"/>
    <w:lvl w:ilvl="0">
      <w:start w:val="2"/>
      <w:numFmt w:val="decimal"/>
      <w:lvlText w:val="%1)"/>
      <w:lvlJc w:val="left"/>
      <w:pPr>
        <w:ind w:left="377" w:hanging="377"/>
      </w:pPr>
      <w:rPr>
        <w:rFonts w:ascii="Verdana" w:eastAsia="Verdana" w:hAnsi="Verdana" w:cs="Verdana"/>
        <w:b w:val="0"/>
        <w:i/>
        <w:strike w:val="0"/>
        <w:color w:val="000000"/>
        <w:sz w:val="20"/>
        <w:szCs w:val="20"/>
        <w:u w:val="none"/>
        <w:shd w:val="clear" w:color="auto" w:fill="auto"/>
        <w:vertAlign w:val="superscript"/>
      </w:rPr>
    </w:lvl>
    <w:lvl w:ilvl="1">
      <w:start w:val="1"/>
      <w:numFmt w:val="lowerLetter"/>
      <w:lvlText w:val="%2"/>
      <w:lvlJc w:val="left"/>
      <w:pPr>
        <w:ind w:left="1080" w:hanging="1080"/>
      </w:pPr>
      <w:rPr>
        <w:rFonts w:ascii="Verdana" w:eastAsia="Verdana" w:hAnsi="Verdana" w:cs="Verdana"/>
        <w:b w:val="0"/>
        <w:i/>
        <w:strike w:val="0"/>
        <w:color w:val="000000"/>
        <w:sz w:val="20"/>
        <w:szCs w:val="20"/>
        <w:u w:val="none"/>
        <w:shd w:val="clear" w:color="auto" w:fill="auto"/>
        <w:vertAlign w:val="superscript"/>
      </w:rPr>
    </w:lvl>
    <w:lvl w:ilvl="2">
      <w:start w:val="1"/>
      <w:numFmt w:val="lowerRoman"/>
      <w:lvlText w:val="%3"/>
      <w:lvlJc w:val="left"/>
      <w:pPr>
        <w:ind w:left="1800" w:hanging="1800"/>
      </w:pPr>
      <w:rPr>
        <w:rFonts w:ascii="Verdana" w:eastAsia="Verdana" w:hAnsi="Verdana" w:cs="Verdana"/>
        <w:b w:val="0"/>
        <w:i/>
        <w:strike w:val="0"/>
        <w:color w:val="000000"/>
        <w:sz w:val="20"/>
        <w:szCs w:val="20"/>
        <w:u w:val="none"/>
        <w:shd w:val="clear" w:color="auto" w:fill="auto"/>
        <w:vertAlign w:val="superscript"/>
      </w:rPr>
    </w:lvl>
    <w:lvl w:ilvl="3">
      <w:start w:val="1"/>
      <w:numFmt w:val="decimal"/>
      <w:lvlText w:val="%4"/>
      <w:lvlJc w:val="left"/>
      <w:pPr>
        <w:ind w:left="2520" w:hanging="2520"/>
      </w:pPr>
      <w:rPr>
        <w:rFonts w:ascii="Verdana" w:eastAsia="Verdana" w:hAnsi="Verdana" w:cs="Verdana"/>
        <w:b w:val="0"/>
        <w:i/>
        <w:strike w:val="0"/>
        <w:color w:val="000000"/>
        <w:sz w:val="20"/>
        <w:szCs w:val="20"/>
        <w:u w:val="none"/>
        <w:shd w:val="clear" w:color="auto" w:fill="auto"/>
        <w:vertAlign w:val="superscript"/>
      </w:rPr>
    </w:lvl>
    <w:lvl w:ilvl="4">
      <w:start w:val="1"/>
      <w:numFmt w:val="lowerLetter"/>
      <w:lvlText w:val="%5"/>
      <w:lvlJc w:val="left"/>
      <w:pPr>
        <w:ind w:left="3240" w:hanging="3240"/>
      </w:pPr>
      <w:rPr>
        <w:rFonts w:ascii="Verdana" w:eastAsia="Verdana" w:hAnsi="Verdana" w:cs="Verdana"/>
        <w:b w:val="0"/>
        <w:i/>
        <w:strike w:val="0"/>
        <w:color w:val="000000"/>
        <w:sz w:val="20"/>
        <w:szCs w:val="20"/>
        <w:u w:val="none"/>
        <w:shd w:val="clear" w:color="auto" w:fill="auto"/>
        <w:vertAlign w:val="superscript"/>
      </w:rPr>
    </w:lvl>
    <w:lvl w:ilvl="5">
      <w:start w:val="1"/>
      <w:numFmt w:val="lowerRoman"/>
      <w:lvlText w:val="%6"/>
      <w:lvlJc w:val="left"/>
      <w:pPr>
        <w:ind w:left="3960" w:hanging="3960"/>
      </w:pPr>
      <w:rPr>
        <w:rFonts w:ascii="Verdana" w:eastAsia="Verdana" w:hAnsi="Verdana" w:cs="Verdana"/>
        <w:b w:val="0"/>
        <w:i/>
        <w:strike w:val="0"/>
        <w:color w:val="000000"/>
        <w:sz w:val="20"/>
        <w:szCs w:val="20"/>
        <w:u w:val="none"/>
        <w:shd w:val="clear" w:color="auto" w:fill="auto"/>
        <w:vertAlign w:val="superscript"/>
      </w:rPr>
    </w:lvl>
    <w:lvl w:ilvl="6">
      <w:start w:val="1"/>
      <w:numFmt w:val="decimal"/>
      <w:lvlText w:val="%7"/>
      <w:lvlJc w:val="left"/>
      <w:pPr>
        <w:ind w:left="4680" w:hanging="4680"/>
      </w:pPr>
      <w:rPr>
        <w:rFonts w:ascii="Verdana" w:eastAsia="Verdana" w:hAnsi="Verdana" w:cs="Verdana"/>
        <w:b w:val="0"/>
        <w:i/>
        <w:strike w:val="0"/>
        <w:color w:val="000000"/>
        <w:sz w:val="20"/>
        <w:szCs w:val="20"/>
        <w:u w:val="none"/>
        <w:shd w:val="clear" w:color="auto" w:fill="auto"/>
        <w:vertAlign w:val="superscript"/>
      </w:rPr>
    </w:lvl>
    <w:lvl w:ilvl="7">
      <w:start w:val="1"/>
      <w:numFmt w:val="lowerLetter"/>
      <w:lvlText w:val="%8"/>
      <w:lvlJc w:val="left"/>
      <w:pPr>
        <w:ind w:left="5400" w:hanging="5400"/>
      </w:pPr>
      <w:rPr>
        <w:rFonts w:ascii="Verdana" w:eastAsia="Verdana" w:hAnsi="Verdana" w:cs="Verdana"/>
        <w:b w:val="0"/>
        <w:i/>
        <w:strike w:val="0"/>
        <w:color w:val="000000"/>
        <w:sz w:val="20"/>
        <w:szCs w:val="20"/>
        <w:u w:val="none"/>
        <w:shd w:val="clear" w:color="auto" w:fill="auto"/>
        <w:vertAlign w:val="superscript"/>
      </w:rPr>
    </w:lvl>
    <w:lvl w:ilvl="8">
      <w:start w:val="1"/>
      <w:numFmt w:val="lowerRoman"/>
      <w:lvlText w:val="%9"/>
      <w:lvlJc w:val="left"/>
      <w:pPr>
        <w:ind w:left="6120" w:hanging="6120"/>
      </w:pPr>
      <w:rPr>
        <w:rFonts w:ascii="Verdana" w:eastAsia="Verdana" w:hAnsi="Verdana" w:cs="Verdana"/>
        <w:b w:val="0"/>
        <w:i/>
        <w:strike w:val="0"/>
        <w:color w:val="000000"/>
        <w:sz w:val="20"/>
        <w:szCs w:val="20"/>
        <w:u w:val="none"/>
        <w:shd w:val="clear" w:color="auto" w:fill="auto"/>
        <w:vertAlign w:val="superscript"/>
      </w:rPr>
    </w:lvl>
  </w:abstractNum>
  <w:abstractNum w:abstractNumId="42" w15:restartNumberingAfterBreak="0">
    <w:nsid w:val="7FC57E37"/>
    <w:multiLevelType w:val="multilevel"/>
    <w:tmpl w:val="D58CD8DE"/>
    <w:lvl w:ilvl="0">
      <w:start w:val="28"/>
      <w:numFmt w:val="decimal"/>
      <w:lvlText w:val="%1."/>
      <w:lvlJc w:val="left"/>
      <w:pPr>
        <w:ind w:left="708" w:hanging="708"/>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440" w:hanging="1440"/>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2160" w:hanging="2160"/>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880" w:hanging="2880"/>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600" w:hanging="3600"/>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320" w:hanging="4320"/>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5040" w:hanging="5040"/>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760" w:hanging="5760"/>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480" w:hanging="6480"/>
      </w:pPr>
      <w:rPr>
        <w:rFonts w:ascii="Verdana" w:eastAsia="Verdana" w:hAnsi="Verdana" w:cs="Verdana"/>
        <w:b w:val="0"/>
        <w:i w:val="0"/>
        <w:strike w:val="0"/>
        <w:color w:val="000000"/>
        <w:sz w:val="20"/>
        <w:szCs w:val="20"/>
        <w:u w:val="none"/>
        <w:shd w:val="clear" w:color="auto" w:fill="auto"/>
        <w:vertAlign w:val="baseline"/>
      </w:rPr>
    </w:lvl>
  </w:abstractNum>
  <w:num w:numId="1" w16cid:durableId="938830359">
    <w:abstractNumId w:val="24"/>
  </w:num>
  <w:num w:numId="2" w16cid:durableId="399718401">
    <w:abstractNumId w:val="5"/>
  </w:num>
  <w:num w:numId="3" w16cid:durableId="1926260442">
    <w:abstractNumId w:val="19"/>
  </w:num>
  <w:num w:numId="4" w16cid:durableId="932475075">
    <w:abstractNumId w:val="18"/>
  </w:num>
  <w:num w:numId="5" w16cid:durableId="536895337">
    <w:abstractNumId w:val="27"/>
  </w:num>
  <w:num w:numId="6" w16cid:durableId="152373957">
    <w:abstractNumId w:val="3"/>
  </w:num>
  <w:num w:numId="7" w16cid:durableId="921766019">
    <w:abstractNumId w:val="10"/>
  </w:num>
  <w:num w:numId="8" w16cid:durableId="729036747">
    <w:abstractNumId w:val="28"/>
  </w:num>
  <w:num w:numId="9" w16cid:durableId="1848399219">
    <w:abstractNumId w:val="11"/>
  </w:num>
  <w:num w:numId="10" w16cid:durableId="554632433">
    <w:abstractNumId w:val="0"/>
  </w:num>
  <w:num w:numId="11" w16cid:durableId="804932782">
    <w:abstractNumId w:val="39"/>
  </w:num>
  <w:num w:numId="12" w16cid:durableId="1818568244">
    <w:abstractNumId w:val="42"/>
  </w:num>
  <w:num w:numId="13" w16cid:durableId="486098129">
    <w:abstractNumId w:val="14"/>
  </w:num>
  <w:num w:numId="14" w16cid:durableId="78527276">
    <w:abstractNumId w:val="1"/>
  </w:num>
  <w:num w:numId="15" w16cid:durableId="1248033925">
    <w:abstractNumId w:val="21"/>
  </w:num>
  <w:num w:numId="16" w16cid:durableId="1695500005">
    <w:abstractNumId w:val="26"/>
  </w:num>
  <w:num w:numId="17" w16cid:durableId="830753723">
    <w:abstractNumId w:val="7"/>
  </w:num>
  <w:num w:numId="18" w16cid:durableId="949166331">
    <w:abstractNumId w:val="9"/>
  </w:num>
  <w:num w:numId="19" w16cid:durableId="919481509">
    <w:abstractNumId w:val="4"/>
  </w:num>
  <w:num w:numId="20" w16cid:durableId="2083983883">
    <w:abstractNumId w:val="34"/>
  </w:num>
  <w:num w:numId="21" w16cid:durableId="749346461">
    <w:abstractNumId w:val="2"/>
  </w:num>
  <w:num w:numId="22" w16cid:durableId="1394084227">
    <w:abstractNumId w:val="20"/>
  </w:num>
  <w:num w:numId="23" w16cid:durableId="264504008">
    <w:abstractNumId w:val="8"/>
  </w:num>
  <w:num w:numId="24" w16cid:durableId="1885676800">
    <w:abstractNumId w:val="30"/>
  </w:num>
  <w:num w:numId="25" w16cid:durableId="808943039">
    <w:abstractNumId w:val="37"/>
  </w:num>
  <w:num w:numId="26" w16cid:durableId="846675989">
    <w:abstractNumId w:val="32"/>
  </w:num>
  <w:num w:numId="27" w16cid:durableId="1489319241">
    <w:abstractNumId w:val="22"/>
  </w:num>
  <w:num w:numId="28" w16cid:durableId="602808449">
    <w:abstractNumId w:val="40"/>
  </w:num>
  <w:num w:numId="29" w16cid:durableId="1067529089">
    <w:abstractNumId w:val="33"/>
  </w:num>
  <w:num w:numId="30" w16cid:durableId="1811360510">
    <w:abstractNumId w:val="35"/>
  </w:num>
  <w:num w:numId="31" w16cid:durableId="2045055156">
    <w:abstractNumId w:val="29"/>
  </w:num>
  <w:num w:numId="32" w16cid:durableId="335838991">
    <w:abstractNumId w:val="31"/>
  </w:num>
  <w:num w:numId="33" w16cid:durableId="1614557321">
    <w:abstractNumId w:val="13"/>
  </w:num>
  <w:num w:numId="34" w16cid:durableId="2120249439">
    <w:abstractNumId w:val="6"/>
  </w:num>
  <w:num w:numId="35" w16cid:durableId="1260286765">
    <w:abstractNumId w:val="36"/>
  </w:num>
  <w:num w:numId="36" w16cid:durableId="1912737709">
    <w:abstractNumId w:val="25"/>
  </w:num>
  <w:num w:numId="37" w16cid:durableId="141389959">
    <w:abstractNumId w:val="17"/>
  </w:num>
  <w:num w:numId="38" w16cid:durableId="1504397743">
    <w:abstractNumId w:val="41"/>
  </w:num>
  <w:num w:numId="39" w16cid:durableId="1216817152">
    <w:abstractNumId w:val="38"/>
  </w:num>
  <w:num w:numId="40" w16cid:durableId="2000041774">
    <w:abstractNumId w:val="16"/>
  </w:num>
  <w:num w:numId="41" w16cid:durableId="770586333">
    <w:abstractNumId w:val="15"/>
  </w:num>
  <w:num w:numId="42" w16cid:durableId="1482382699">
    <w:abstractNumId w:val="23"/>
  </w:num>
  <w:num w:numId="43" w16cid:durableId="128103657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514"/>
    <w:rsid w:val="000D1E67"/>
    <w:rsid w:val="0016381C"/>
    <w:rsid w:val="001D75DB"/>
    <w:rsid w:val="001F0FE9"/>
    <w:rsid w:val="001F44F6"/>
    <w:rsid w:val="002334AE"/>
    <w:rsid w:val="003F277A"/>
    <w:rsid w:val="00484375"/>
    <w:rsid w:val="004D195D"/>
    <w:rsid w:val="005378D1"/>
    <w:rsid w:val="005E6514"/>
    <w:rsid w:val="007E1D1E"/>
    <w:rsid w:val="00A66738"/>
    <w:rsid w:val="00C14BBA"/>
    <w:rsid w:val="00CD568F"/>
    <w:rsid w:val="00D41B34"/>
    <w:rsid w:val="00DF7676"/>
    <w:rsid w:val="00F20BEC"/>
    <w:rsid w:val="00F3646C"/>
    <w:rsid w:val="00F4107E"/>
    <w:rsid w:val="00F53C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52C85"/>
  <w15:docId w15:val="{39BAA8AE-A538-4F8C-9F65-E5C001CCD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0" w:type="dxa"/>
        <w:left w:w="22" w:type="dxa"/>
      </w:tblCellMar>
    </w:tblPr>
  </w:style>
  <w:style w:type="table" w:customStyle="1" w:styleId="a0">
    <w:basedOn w:val="TableNormal"/>
    <w:tblPr>
      <w:tblStyleRowBandSize w:val="1"/>
      <w:tblStyleColBandSize w:val="1"/>
      <w:tblCellMar>
        <w:top w:w="59" w:type="dxa"/>
        <w:left w:w="115" w:type="dxa"/>
        <w:right w:w="115" w:type="dxa"/>
      </w:tblCellMar>
    </w:tblPr>
  </w:style>
  <w:style w:type="table" w:customStyle="1" w:styleId="a1">
    <w:basedOn w:val="TableNormal"/>
    <w:tblPr>
      <w:tblStyleRowBandSize w:val="1"/>
      <w:tblStyleColBandSize w:val="1"/>
      <w:tblCellMar>
        <w:top w:w="50" w:type="dxa"/>
        <w:left w:w="115" w:type="dxa"/>
        <w:right w:w="54"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left w:w="60" w:type="dxa"/>
        <w:right w:w="60" w:type="dxa"/>
      </w:tblCellMar>
    </w:tblPr>
  </w:style>
  <w:style w:type="table" w:customStyle="1" w:styleId="a6">
    <w:basedOn w:val="TableNormal"/>
    <w:tblPr>
      <w:tblStyleRowBandSize w:val="1"/>
      <w:tblStyleColBandSize w:val="1"/>
      <w:tblCellMar>
        <w:left w:w="120" w:type="dxa"/>
        <w:right w:w="120"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70" w:type="dxa"/>
        <w:right w:w="70" w:type="dxa"/>
      </w:tblCellMar>
    </w:tblPr>
  </w:style>
  <w:style w:type="table" w:customStyle="1" w:styleId="a9">
    <w:basedOn w:val="TableNormal"/>
    <w:tblPr>
      <w:tblStyleRowBandSize w:val="1"/>
      <w:tblStyleColBandSize w:val="1"/>
      <w:tblCellMar>
        <w:top w:w="52" w:type="dxa"/>
        <w:left w:w="106" w:type="dxa"/>
        <w:right w:w="40" w:type="dxa"/>
      </w:tblCellMar>
    </w:tblPr>
  </w:style>
  <w:style w:type="table" w:customStyle="1" w:styleId="aa">
    <w:basedOn w:val="TableNormal"/>
    <w:tblPr>
      <w:tblStyleRowBandSize w:val="1"/>
      <w:tblStyleColBandSize w:val="1"/>
      <w:tblCellMar>
        <w:top w:w="56" w:type="dxa"/>
        <w:left w:w="70" w:type="dxa"/>
        <w:bottom w:w="4" w:type="dxa"/>
        <w:right w:w="5" w:type="dxa"/>
      </w:tblCellMar>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top w:w="54" w:type="dxa"/>
        <w:left w:w="72" w:type="dxa"/>
        <w:right w:w="54" w:type="dxa"/>
      </w:tblCellMar>
    </w:tblPr>
  </w:style>
  <w:style w:type="table" w:customStyle="1" w:styleId="ad">
    <w:basedOn w:val="TableNormal"/>
    <w:tblPr>
      <w:tblStyleRowBandSize w:val="1"/>
      <w:tblStyleColBandSize w:val="1"/>
      <w:tblCellMar>
        <w:top w:w="126" w:type="dxa"/>
        <w:left w:w="72" w:type="dxa"/>
        <w:right w:w="33" w:type="dxa"/>
      </w:tblCellMar>
    </w:tblPr>
  </w:style>
  <w:style w:type="table" w:customStyle="1" w:styleId="ae">
    <w:basedOn w:val="TableNormal"/>
    <w:tblPr>
      <w:tblStyleRowBandSize w:val="1"/>
      <w:tblStyleColBandSize w:val="1"/>
      <w:tblCellMar>
        <w:top w:w="50" w:type="dxa"/>
        <w:right w:w="13" w:type="dxa"/>
      </w:tblCellMar>
    </w:tblPr>
  </w:style>
  <w:style w:type="table" w:customStyle="1" w:styleId="af">
    <w:basedOn w:val="TableNormal"/>
    <w:tblPr>
      <w:tblStyleRowBandSize w:val="1"/>
      <w:tblStyleColBandSize w:val="1"/>
      <w:tblCellMar>
        <w:top w:w="50" w:type="dxa"/>
        <w:left w:w="108" w:type="dxa"/>
        <w:right w:w="10" w:type="dxa"/>
      </w:tblCellMar>
    </w:tblPr>
  </w:style>
  <w:style w:type="table" w:customStyle="1" w:styleId="af0">
    <w:basedOn w:val="TableNormal"/>
    <w:tblPr>
      <w:tblStyleRowBandSize w:val="1"/>
      <w:tblStyleColBandSize w:val="1"/>
      <w:tblCellMar>
        <w:top w:w="50" w:type="dxa"/>
        <w:left w:w="110" w:type="dxa"/>
        <w:right w:w="8" w:type="dxa"/>
      </w:tblCellMar>
    </w:tblPr>
  </w:style>
  <w:style w:type="table" w:customStyle="1" w:styleId="af1">
    <w:basedOn w:val="TableNormal"/>
    <w:tblPr>
      <w:tblStyleRowBandSize w:val="1"/>
      <w:tblStyleColBandSize w:val="1"/>
      <w:tblCellMar>
        <w:top w:w="50" w:type="dxa"/>
        <w:left w:w="108" w:type="dxa"/>
        <w:right w:w="6" w:type="dxa"/>
      </w:tblCellMar>
    </w:tblPr>
  </w:style>
  <w:style w:type="table" w:customStyle="1" w:styleId="af2">
    <w:basedOn w:val="TableNormal"/>
    <w:tblPr>
      <w:tblStyleRowBandSize w:val="1"/>
      <w:tblStyleColBandSize w:val="1"/>
      <w:tblCellMar>
        <w:top w:w="124" w:type="dxa"/>
        <w:left w:w="137" w:type="dxa"/>
        <w:right w:w="76" w:type="dxa"/>
      </w:tblCellMar>
    </w:tblPr>
  </w:style>
  <w:style w:type="table" w:customStyle="1" w:styleId="af3">
    <w:basedOn w:val="TableNormal"/>
    <w:tblPr>
      <w:tblStyleRowBandSize w:val="1"/>
      <w:tblStyleColBandSize w:val="1"/>
      <w:tblCellMar>
        <w:left w:w="72" w:type="dxa"/>
        <w:right w:w="7" w:type="dxa"/>
      </w:tblCellMar>
    </w:tblPr>
  </w:style>
  <w:style w:type="table" w:customStyle="1" w:styleId="af4">
    <w:basedOn w:val="TableNormal"/>
    <w:tblPr>
      <w:tblStyleRowBandSize w:val="1"/>
      <w:tblStyleColBandSize w:val="1"/>
      <w:tblCellMar>
        <w:top w:w="50" w:type="dxa"/>
        <w:left w:w="110" w:type="dxa"/>
        <w:right w:w="115" w:type="dxa"/>
      </w:tblCellMar>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CellMar>
        <w:left w:w="108" w:type="dxa"/>
        <w:right w:w="115" w:type="dxa"/>
      </w:tblCellMar>
    </w:tblPr>
  </w:style>
  <w:style w:type="table" w:customStyle="1" w:styleId="af8">
    <w:basedOn w:val="TableNormal"/>
    <w:tblPr>
      <w:tblStyleRowBandSize w:val="1"/>
      <w:tblStyleColBandSize w:val="1"/>
      <w:tblCellMar>
        <w:top w:w="45" w:type="dxa"/>
        <w:left w:w="108" w:type="dxa"/>
        <w:right w:w="46" w:type="dxa"/>
      </w:tblCellMar>
    </w:tblPr>
  </w:style>
  <w:style w:type="table" w:customStyle="1" w:styleId="af9">
    <w:basedOn w:val="TableNormal"/>
    <w:tblPr>
      <w:tblStyleRowBandSize w:val="1"/>
      <w:tblStyleColBandSize w:val="1"/>
      <w:tblCellMar>
        <w:left w:w="108" w:type="dxa"/>
        <w:right w:w="142" w:type="dxa"/>
      </w:tblCellMar>
    </w:tblPr>
  </w:style>
  <w:style w:type="table" w:customStyle="1" w:styleId="afa">
    <w:basedOn w:val="TableNormal"/>
    <w:tblPr>
      <w:tblStyleRowBandSize w:val="1"/>
      <w:tblStyleColBandSize w:val="1"/>
      <w:tblCellMar>
        <w:top w:w="45" w:type="dxa"/>
        <w:left w:w="67" w:type="dxa"/>
        <w:right w:w="20" w:type="dxa"/>
      </w:tblCellMar>
    </w:tblPr>
  </w:style>
  <w:style w:type="table" w:customStyle="1" w:styleId="afb">
    <w:basedOn w:val="TableNormal"/>
    <w:tblPr>
      <w:tblStyleRowBandSize w:val="1"/>
      <w:tblStyleColBandSize w:val="1"/>
      <w:tblCellMar>
        <w:top w:w="54" w:type="dxa"/>
        <w:left w:w="151" w:type="dxa"/>
        <w:right w:w="83" w:type="dxa"/>
      </w:tblCellMar>
    </w:tblPr>
  </w:style>
  <w:style w:type="table" w:customStyle="1" w:styleId="afc">
    <w:basedOn w:val="TableNormal"/>
    <w:tblPr>
      <w:tblStyleRowBandSize w:val="1"/>
      <w:tblStyleColBandSize w:val="1"/>
      <w:tblCellMar>
        <w:top w:w="45" w:type="dxa"/>
        <w:left w:w="67" w:type="dxa"/>
        <w:right w:w="2" w:type="dxa"/>
      </w:tblCellMar>
    </w:tblPr>
  </w:style>
  <w:style w:type="table" w:customStyle="1" w:styleId="afd">
    <w:basedOn w:val="TableNormal"/>
    <w:tblPr>
      <w:tblStyleRowBandSize w:val="1"/>
      <w:tblStyleColBandSize w:val="1"/>
      <w:tblCellMar>
        <w:top w:w="50" w:type="dxa"/>
        <w:left w:w="115" w:type="dxa"/>
        <w:right w:w="115" w:type="dxa"/>
      </w:tblCellMar>
    </w:tblPr>
  </w:style>
  <w:style w:type="table" w:customStyle="1" w:styleId="afe">
    <w:basedOn w:val="TableNormal"/>
    <w:tblPr>
      <w:tblStyleRowBandSize w:val="1"/>
      <w:tblStyleColBandSize w:val="1"/>
      <w:tblCellMar>
        <w:top w:w="45" w:type="dxa"/>
        <w:left w:w="67" w:type="dxa"/>
        <w:right w:w="13" w:type="dxa"/>
      </w:tblCellMar>
    </w:tblPr>
  </w:style>
  <w:style w:type="table" w:customStyle="1" w:styleId="aff">
    <w:basedOn w:val="TableNormal"/>
    <w:tblPr>
      <w:tblStyleRowBandSize w:val="1"/>
      <w:tblStyleColBandSize w:val="1"/>
      <w:tblCellMar>
        <w:top w:w="45" w:type="dxa"/>
        <w:left w:w="70" w:type="dxa"/>
        <w:right w:w="1" w:type="dxa"/>
      </w:tblCellMar>
    </w:tblPr>
  </w:style>
  <w:style w:type="table" w:customStyle="1" w:styleId="aff0">
    <w:basedOn w:val="TableNormal"/>
    <w:tblPr>
      <w:tblStyleRowBandSize w:val="1"/>
      <w:tblStyleColBandSize w:val="1"/>
      <w:tblCellMar>
        <w:top w:w="1" w:type="dxa"/>
        <w:left w:w="70" w:type="dxa"/>
        <w:bottom w:w="1" w:type="dxa"/>
        <w:right w:w="9" w:type="dxa"/>
      </w:tblCellMar>
    </w:tblPr>
  </w:style>
  <w:style w:type="table" w:customStyle="1" w:styleId="aff1">
    <w:basedOn w:val="TableNormal"/>
    <w:tblPr>
      <w:tblStyleRowBandSize w:val="1"/>
      <w:tblStyleColBandSize w:val="1"/>
      <w:tblCellMar>
        <w:top w:w="52" w:type="dxa"/>
        <w:left w:w="108" w:type="dxa"/>
        <w:bottom w:w="3" w:type="dxa"/>
        <w:right w:w="115" w:type="dxa"/>
      </w:tblCellMar>
    </w:tblPr>
  </w:style>
  <w:style w:type="table" w:customStyle="1" w:styleId="aff2">
    <w:basedOn w:val="TableNormal"/>
    <w:tblPr>
      <w:tblStyleRowBandSize w:val="1"/>
      <w:tblStyleColBandSize w:val="1"/>
      <w:tblCellMar>
        <w:top w:w="56" w:type="dxa"/>
        <w:left w:w="70" w:type="dxa"/>
      </w:tblCellMar>
    </w:tblPr>
  </w:style>
  <w:style w:type="table" w:customStyle="1" w:styleId="aff3">
    <w:basedOn w:val="TableNormal"/>
    <w:tblPr>
      <w:tblStyleRowBandSize w:val="1"/>
      <w:tblStyleColBandSize w:val="1"/>
      <w:tblCellMar>
        <w:top w:w="50" w:type="dxa"/>
        <w:left w:w="106" w:type="dxa"/>
        <w:right w:w="46" w:type="dxa"/>
      </w:tblCellMar>
    </w:tblPr>
  </w:style>
  <w:style w:type="table" w:customStyle="1" w:styleId="aff4">
    <w:basedOn w:val="TableNormal"/>
    <w:tblPr>
      <w:tblStyleRowBandSize w:val="1"/>
      <w:tblStyleColBandSize w:val="1"/>
      <w:tblCellMar>
        <w:left w:w="70" w:type="dxa"/>
        <w:right w:w="70" w:type="dxa"/>
      </w:tblCellMar>
    </w:tblPr>
  </w:style>
  <w:style w:type="table" w:customStyle="1" w:styleId="aff5">
    <w:basedOn w:val="TableNormal"/>
    <w:tblPr>
      <w:tblStyleRowBandSize w:val="1"/>
      <w:tblStyleColBandSize w:val="1"/>
      <w:tblCellMar>
        <w:top w:w="110" w:type="dxa"/>
        <w:left w:w="72" w:type="dxa"/>
        <w:right w:w="9" w:type="dxa"/>
      </w:tblCellMar>
    </w:tblPr>
  </w:style>
  <w:style w:type="table" w:customStyle="1" w:styleId="aff6">
    <w:basedOn w:val="TableNormal"/>
    <w:tblPr>
      <w:tblStyleRowBandSize w:val="1"/>
      <w:tblStyleColBandSize w:val="1"/>
      <w:tblCellMar>
        <w:top w:w="112" w:type="dxa"/>
        <w:left w:w="70" w:type="dxa"/>
        <w:right w:w="9" w:type="dxa"/>
      </w:tblCellMar>
    </w:tblPr>
  </w:style>
  <w:style w:type="table" w:customStyle="1" w:styleId="aff7">
    <w:basedOn w:val="TableNormal"/>
    <w:tblPr>
      <w:tblStyleRowBandSize w:val="1"/>
      <w:tblStyleColBandSize w:val="1"/>
      <w:tblCellMar>
        <w:top w:w="110" w:type="dxa"/>
        <w:left w:w="72" w:type="dxa"/>
        <w:right w:w="6" w:type="dxa"/>
      </w:tblCellMar>
    </w:tblPr>
  </w:style>
  <w:style w:type="table" w:customStyle="1" w:styleId="aff8">
    <w:basedOn w:val="TableNormal"/>
    <w:tblPr>
      <w:tblStyleRowBandSize w:val="1"/>
      <w:tblStyleColBandSize w:val="1"/>
      <w:tblCellMar>
        <w:top w:w="110" w:type="dxa"/>
        <w:left w:w="72" w:type="dxa"/>
        <w:right w:w="6" w:type="dxa"/>
      </w:tblCellMar>
    </w:tblPr>
  </w:style>
  <w:style w:type="table" w:customStyle="1" w:styleId="aff9">
    <w:basedOn w:val="TableNormal"/>
    <w:tblPr>
      <w:tblStyleRowBandSize w:val="1"/>
      <w:tblStyleColBandSize w:val="1"/>
      <w:tblCellMar>
        <w:top w:w="110" w:type="dxa"/>
        <w:left w:w="108" w:type="dxa"/>
        <w:right w:w="45" w:type="dxa"/>
      </w:tblCellMar>
    </w:tblPr>
  </w:style>
  <w:style w:type="table" w:customStyle="1" w:styleId="affa">
    <w:basedOn w:val="TableNormal"/>
    <w:tblPr>
      <w:tblStyleRowBandSize w:val="1"/>
      <w:tblStyleColBandSize w:val="1"/>
      <w:tblCellMar>
        <w:top w:w="109" w:type="dxa"/>
        <w:left w:w="70" w:type="dxa"/>
        <w:right w:w="9" w:type="dxa"/>
      </w:tblCellMar>
    </w:tblPr>
  </w:style>
  <w:style w:type="table" w:customStyle="1" w:styleId="affb">
    <w:basedOn w:val="TableNormal"/>
    <w:tblPr>
      <w:tblStyleRowBandSize w:val="1"/>
      <w:tblStyleColBandSize w:val="1"/>
      <w:tblCellMar>
        <w:top w:w="109" w:type="dxa"/>
        <w:left w:w="103" w:type="dxa"/>
        <w:right w:w="44" w:type="dxa"/>
      </w:tblCellMar>
    </w:tblPr>
  </w:style>
  <w:style w:type="table" w:customStyle="1" w:styleId="affc">
    <w:basedOn w:val="TableNormal"/>
    <w:tblPr>
      <w:tblStyleRowBandSize w:val="1"/>
      <w:tblStyleColBandSize w:val="1"/>
      <w:tblCellMar>
        <w:top w:w="110" w:type="dxa"/>
        <w:left w:w="110" w:type="dxa"/>
        <w:right w:w="45" w:type="dxa"/>
      </w:tblCellMar>
    </w:tblPr>
  </w:style>
  <w:style w:type="table" w:customStyle="1" w:styleId="affd">
    <w:basedOn w:val="TableNormal"/>
    <w:tblPr>
      <w:tblStyleRowBandSize w:val="1"/>
      <w:tblStyleColBandSize w:val="1"/>
    </w:tblPr>
  </w:style>
  <w:style w:type="table" w:customStyle="1" w:styleId="affe">
    <w:basedOn w:val="TableNormal"/>
    <w:tblPr>
      <w:tblStyleRowBandSize w:val="1"/>
      <w:tblStyleColBandSize w:val="1"/>
      <w:tblCellMar>
        <w:top w:w="48" w:type="dxa"/>
        <w:left w:w="110" w:type="dxa"/>
        <w:right w:w="9" w:type="dxa"/>
      </w:tblCellMar>
    </w:tblPr>
  </w:style>
  <w:style w:type="table" w:customStyle="1" w:styleId="afff">
    <w:basedOn w:val="TableNormal"/>
    <w:tblPr>
      <w:tblStyleRowBandSize w:val="1"/>
      <w:tblStyleColBandSize w:val="1"/>
      <w:tblCellMar>
        <w:top w:w="54" w:type="dxa"/>
        <w:left w:w="139" w:type="dxa"/>
        <w:right w:w="67" w:type="dxa"/>
      </w:tblCellMar>
    </w:tblPr>
  </w:style>
  <w:style w:type="table" w:customStyle="1" w:styleId="afff0">
    <w:basedOn w:val="TableNormal"/>
    <w:tblPr>
      <w:tblStyleRowBandSize w:val="1"/>
      <w:tblStyleColBandSize w:val="1"/>
      <w:tblCellMar>
        <w:top w:w="54" w:type="dxa"/>
        <w:left w:w="108" w:type="dxa"/>
        <w:right w:w="55" w:type="dxa"/>
      </w:tblCellMar>
    </w:tblPr>
  </w:style>
  <w:style w:type="table" w:customStyle="1" w:styleId="afff1">
    <w:basedOn w:val="TableNormal"/>
    <w:tblPr>
      <w:tblStyleRowBandSize w:val="1"/>
      <w:tblStyleColBandSize w:val="1"/>
      <w:tblCellMar>
        <w:top w:w="69" w:type="dxa"/>
        <w:left w:w="43" w:type="dxa"/>
      </w:tblCellMar>
    </w:tblPr>
  </w:style>
  <w:style w:type="table" w:customStyle="1" w:styleId="afff2">
    <w:basedOn w:val="TableNormal"/>
    <w:tblPr>
      <w:tblStyleRowBandSize w:val="1"/>
      <w:tblStyleColBandSize w:val="1"/>
      <w:tblCellMar>
        <w:top w:w="54" w:type="dxa"/>
        <w:left w:w="106" w:type="dxa"/>
        <w:right w:w="115" w:type="dxa"/>
      </w:tblCellMar>
    </w:tblPr>
  </w:style>
  <w:style w:type="table" w:customStyle="1" w:styleId="afff3">
    <w:basedOn w:val="TableNormal"/>
    <w:tblPr>
      <w:tblStyleRowBandSize w:val="1"/>
      <w:tblStyleColBandSize w:val="1"/>
      <w:tblCellMar>
        <w:top w:w="53" w:type="dxa"/>
        <w:left w:w="106" w:type="dxa"/>
        <w:right w:w="115" w:type="dxa"/>
      </w:tblCellMar>
    </w:tblPr>
  </w:style>
  <w:style w:type="table" w:customStyle="1" w:styleId="afff4">
    <w:basedOn w:val="TableNormal"/>
    <w:tblPr>
      <w:tblStyleRowBandSize w:val="1"/>
      <w:tblStyleColBandSize w:val="1"/>
      <w:tblCellMar>
        <w:top w:w="53" w:type="dxa"/>
        <w:left w:w="106" w:type="dxa"/>
        <w:right w:w="115" w:type="dxa"/>
      </w:tblCellMar>
    </w:tblPr>
  </w:style>
  <w:style w:type="table" w:customStyle="1" w:styleId="afff5">
    <w:basedOn w:val="TableNormal"/>
    <w:tblPr>
      <w:tblStyleRowBandSize w:val="1"/>
      <w:tblStyleColBandSize w:val="1"/>
      <w:tblCellMar>
        <w:top w:w="56" w:type="dxa"/>
        <w:left w:w="70" w:type="dxa"/>
      </w:tblCellMar>
    </w:tblPr>
  </w:style>
  <w:style w:type="table" w:customStyle="1" w:styleId="afff6">
    <w:basedOn w:val="TableNormal"/>
    <w:tblPr>
      <w:tblStyleRowBandSize w:val="1"/>
      <w:tblStyleColBandSize w:val="1"/>
      <w:tblCellMar>
        <w:top w:w="55" w:type="dxa"/>
        <w:left w:w="70" w:type="dxa"/>
        <w:right w:w="1" w:type="dxa"/>
      </w:tblCellMar>
    </w:tblPr>
  </w:style>
  <w:style w:type="table" w:customStyle="1" w:styleId="afff7">
    <w:basedOn w:val="TableNormal"/>
    <w:tblPr>
      <w:tblStyleRowBandSize w:val="1"/>
      <w:tblStyleColBandSize w:val="1"/>
      <w:tblCellMar>
        <w:top w:w="54" w:type="dxa"/>
        <w:left w:w="108" w:type="dxa"/>
        <w:right w:w="36" w:type="dxa"/>
      </w:tblCellMar>
    </w:tblPr>
  </w:style>
  <w:style w:type="table" w:customStyle="1" w:styleId="afff8">
    <w:basedOn w:val="TableNormal"/>
    <w:tblPr>
      <w:tblStyleRowBandSize w:val="1"/>
      <w:tblStyleColBandSize w:val="1"/>
      <w:tblCellMar>
        <w:left w:w="108" w:type="dxa"/>
        <w:right w:w="108" w:type="dxa"/>
      </w:tblCellMar>
    </w:tblPr>
  </w:style>
  <w:style w:type="table" w:customStyle="1" w:styleId="afff9">
    <w:basedOn w:val="TableNormal"/>
    <w:tblPr>
      <w:tblStyleRowBandSize w:val="1"/>
      <w:tblStyleColBandSize w:val="1"/>
      <w:tblCellMar>
        <w:top w:w="165" w:type="dxa"/>
        <w:left w:w="108" w:type="dxa"/>
        <w:right w:w="38" w:type="dxa"/>
      </w:tblCellMar>
    </w:tblPr>
  </w:style>
  <w:style w:type="table" w:customStyle="1" w:styleId="afffa">
    <w:basedOn w:val="TableNormal"/>
    <w:tblPr>
      <w:tblStyleRowBandSize w:val="1"/>
      <w:tblStyleColBandSize w:val="1"/>
      <w:tblCellMar>
        <w:left w:w="108" w:type="dxa"/>
        <w:right w:w="64" w:type="dxa"/>
      </w:tblCellMar>
    </w:tblPr>
  </w:style>
  <w:style w:type="table" w:customStyle="1" w:styleId="afffb">
    <w:basedOn w:val="TableNormal"/>
    <w:tblPr>
      <w:tblStyleRowBandSize w:val="1"/>
      <w:tblStyleColBandSize w:val="1"/>
      <w:tblCellMar>
        <w:left w:w="108" w:type="dxa"/>
        <w:right w:w="42" w:type="dxa"/>
      </w:tblCellMar>
    </w:tblPr>
  </w:style>
  <w:style w:type="table" w:customStyle="1" w:styleId="afffc">
    <w:basedOn w:val="TableNormal"/>
    <w:tblPr>
      <w:tblStyleRowBandSize w:val="1"/>
      <w:tblStyleColBandSize w:val="1"/>
      <w:tblCellMar>
        <w:top w:w="167" w:type="dxa"/>
        <w:left w:w="108" w:type="dxa"/>
        <w:right w:w="42" w:type="dxa"/>
      </w:tblCellMar>
    </w:tblPr>
  </w:style>
  <w:style w:type="table" w:customStyle="1" w:styleId="afffd">
    <w:basedOn w:val="TableNormal"/>
    <w:tblPr>
      <w:tblStyleRowBandSize w:val="1"/>
      <w:tblStyleColBandSize w:val="1"/>
      <w:tblCellMar>
        <w:left w:w="108" w:type="dxa"/>
        <w:right w:w="45" w:type="dxa"/>
      </w:tblCellMar>
    </w:tblPr>
  </w:style>
  <w:style w:type="table" w:customStyle="1" w:styleId="afffe">
    <w:basedOn w:val="TableNormal"/>
    <w:tblPr>
      <w:tblStyleRowBandSize w:val="1"/>
      <w:tblStyleColBandSize w:val="1"/>
      <w:tblCellMar>
        <w:left w:w="120" w:type="dxa"/>
        <w:right w:w="52" w:type="dxa"/>
      </w:tblCellMar>
    </w:tblPr>
  </w:style>
  <w:style w:type="table" w:customStyle="1" w:styleId="affff">
    <w:basedOn w:val="TableNormal"/>
    <w:tblPr>
      <w:tblStyleRowBandSize w:val="1"/>
      <w:tblStyleColBandSize w:val="1"/>
      <w:tblCellMar>
        <w:top w:w="170" w:type="dxa"/>
        <w:left w:w="108" w:type="dxa"/>
        <w:bottom w:w="3" w:type="dxa"/>
        <w:right w:w="50" w:type="dxa"/>
      </w:tblCellMar>
    </w:tblPr>
  </w:style>
  <w:style w:type="table" w:customStyle="1" w:styleId="affff0">
    <w:basedOn w:val="TableNormal"/>
    <w:tblPr>
      <w:tblStyleRowBandSize w:val="1"/>
      <w:tblStyleColBandSize w:val="1"/>
      <w:tblCellMar>
        <w:right w:w="83" w:type="dxa"/>
      </w:tblCellMar>
    </w:tblPr>
  </w:style>
  <w:style w:type="table" w:customStyle="1" w:styleId="affff1">
    <w:basedOn w:val="TableNormal"/>
    <w:tblPr>
      <w:tblStyleRowBandSize w:val="1"/>
      <w:tblStyleColBandSize w:val="1"/>
      <w:tblCellMar>
        <w:left w:w="144" w:type="dxa"/>
        <w:right w:w="74" w:type="dxa"/>
      </w:tblCellMar>
    </w:tblPr>
  </w:style>
  <w:style w:type="table" w:customStyle="1" w:styleId="affff2">
    <w:basedOn w:val="TableNormal"/>
    <w:tblPr>
      <w:tblStyleRowBandSize w:val="1"/>
      <w:tblStyleColBandSize w:val="1"/>
      <w:tblCellMar>
        <w:top w:w="174" w:type="dxa"/>
        <w:left w:w="115" w:type="dxa"/>
        <w:right w:w="55" w:type="dxa"/>
      </w:tblCellMar>
    </w:tblPr>
  </w:style>
  <w:style w:type="table" w:customStyle="1" w:styleId="affff3">
    <w:basedOn w:val="TableNormal"/>
    <w:tblPr>
      <w:tblStyleRowBandSize w:val="1"/>
      <w:tblStyleColBandSize w:val="1"/>
      <w:tblCellMar>
        <w:left w:w="115" w:type="dxa"/>
        <w:right w:w="40" w:type="dxa"/>
      </w:tblCellMar>
    </w:tblPr>
  </w:style>
  <w:style w:type="table" w:customStyle="1" w:styleId="affff4">
    <w:basedOn w:val="TableNormal"/>
    <w:tblPr>
      <w:tblStyleRowBandSize w:val="1"/>
      <w:tblStyleColBandSize w:val="1"/>
      <w:tblCellMar>
        <w:left w:w="115" w:type="dxa"/>
        <w:right w:w="40" w:type="dxa"/>
      </w:tblCellMar>
    </w:tblPr>
  </w:style>
  <w:style w:type="table" w:customStyle="1" w:styleId="affff5">
    <w:basedOn w:val="TableNormal"/>
    <w:tblPr>
      <w:tblStyleRowBandSize w:val="1"/>
      <w:tblStyleColBandSize w:val="1"/>
      <w:tblCellMar>
        <w:left w:w="108" w:type="dxa"/>
        <w:right w:w="108" w:type="dxa"/>
      </w:tblCellMar>
    </w:tblPr>
  </w:style>
  <w:style w:type="table" w:customStyle="1" w:styleId="affff6">
    <w:basedOn w:val="TableNormal"/>
    <w:tblPr>
      <w:tblStyleRowBandSize w:val="1"/>
      <w:tblStyleColBandSize w:val="1"/>
      <w:tblCellMar>
        <w:top w:w="56" w:type="dxa"/>
        <w:left w:w="108" w:type="dxa"/>
        <w:right w:w="38" w:type="dxa"/>
      </w:tblCellMar>
    </w:tblPr>
  </w:style>
  <w:style w:type="table" w:customStyle="1" w:styleId="affff7">
    <w:basedOn w:val="TableNormal"/>
    <w:tblPr>
      <w:tblStyleRowBandSize w:val="1"/>
      <w:tblStyleColBandSize w:val="1"/>
      <w:tblCellMar>
        <w:left w:w="108" w:type="dxa"/>
        <w:right w:w="64" w:type="dxa"/>
      </w:tblCellMar>
    </w:tblPr>
  </w:style>
  <w:style w:type="table" w:customStyle="1" w:styleId="affff8">
    <w:basedOn w:val="TableNormal"/>
    <w:tblPr>
      <w:tblStyleRowBandSize w:val="1"/>
      <w:tblStyleColBandSize w:val="1"/>
      <w:tblCellMar>
        <w:left w:w="108" w:type="dxa"/>
        <w:right w:w="39" w:type="dxa"/>
      </w:tblCellMar>
    </w:tblPr>
  </w:style>
  <w:style w:type="table" w:customStyle="1" w:styleId="affff9">
    <w:basedOn w:val="TableNormal"/>
    <w:tblPr>
      <w:tblStyleRowBandSize w:val="1"/>
      <w:tblStyleColBandSize w:val="1"/>
      <w:tblCellMar>
        <w:top w:w="167" w:type="dxa"/>
        <w:left w:w="108" w:type="dxa"/>
        <w:right w:w="44" w:type="dxa"/>
      </w:tblCellMar>
    </w:tblPr>
  </w:style>
  <w:style w:type="table" w:customStyle="1" w:styleId="affffa">
    <w:basedOn w:val="TableNormal"/>
    <w:tblPr>
      <w:tblStyleRowBandSize w:val="1"/>
      <w:tblStyleColBandSize w:val="1"/>
      <w:tblCellMar>
        <w:left w:w="108" w:type="dxa"/>
        <w:right w:w="45" w:type="dxa"/>
      </w:tblCellMar>
    </w:tblPr>
  </w:style>
  <w:style w:type="table" w:customStyle="1" w:styleId="affffb">
    <w:basedOn w:val="TableNormal"/>
    <w:tblPr>
      <w:tblStyleRowBandSize w:val="1"/>
      <w:tblStyleColBandSize w:val="1"/>
      <w:tblCellMar>
        <w:left w:w="108" w:type="dxa"/>
        <w:right w:w="69" w:type="dxa"/>
      </w:tblCellMar>
    </w:tblPr>
  </w:style>
  <w:style w:type="table" w:customStyle="1" w:styleId="affffc">
    <w:basedOn w:val="TableNormal"/>
    <w:tblPr>
      <w:tblStyleRowBandSize w:val="1"/>
      <w:tblStyleColBandSize w:val="1"/>
      <w:tblCellMar>
        <w:left w:w="108" w:type="dxa"/>
        <w:right w:w="50" w:type="dxa"/>
      </w:tblCellMar>
    </w:tblPr>
  </w:style>
  <w:style w:type="table" w:customStyle="1" w:styleId="affffd">
    <w:basedOn w:val="TableNormal"/>
    <w:tblPr>
      <w:tblStyleRowBandSize w:val="1"/>
      <w:tblStyleColBandSize w:val="1"/>
      <w:tblCellMar>
        <w:right w:w="83" w:type="dxa"/>
      </w:tblCellMar>
    </w:tblPr>
  </w:style>
  <w:style w:type="table" w:customStyle="1" w:styleId="affffe">
    <w:basedOn w:val="TableNormal"/>
    <w:tblPr>
      <w:tblStyleRowBandSize w:val="1"/>
      <w:tblStyleColBandSize w:val="1"/>
      <w:tblCellMar>
        <w:left w:w="144" w:type="dxa"/>
        <w:right w:w="74" w:type="dxa"/>
      </w:tblCellMar>
    </w:tblPr>
  </w:style>
  <w:style w:type="table" w:customStyle="1" w:styleId="afffff">
    <w:basedOn w:val="TableNormal"/>
    <w:tblPr>
      <w:tblStyleRowBandSize w:val="1"/>
      <w:tblStyleColBandSize w:val="1"/>
      <w:tblCellMar>
        <w:top w:w="174" w:type="dxa"/>
        <w:left w:w="115" w:type="dxa"/>
        <w:right w:w="55" w:type="dxa"/>
      </w:tblCellMar>
    </w:tblPr>
  </w:style>
  <w:style w:type="table" w:customStyle="1" w:styleId="afffff0">
    <w:basedOn w:val="TableNormal"/>
    <w:tblPr>
      <w:tblStyleRowBandSize w:val="1"/>
      <w:tblStyleColBandSize w:val="1"/>
      <w:tblCellMar>
        <w:left w:w="115" w:type="dxa"/>
        <w:right w:w="40" w:type="dxa"/>
      </w:tblCellMar>
    </w:tblPr>
  </w:style>
  <w:style w:type="table" w:customStyle="1" w:styleId="afffff1">
    <w:basedOn w:val="TableNormal"/>
    <w:tblPr>
      <w:tblStyleRowBandSize w:val="1"/>
      <w:tblStyleColBandSize w:val="1"/>
      <w:tblCellMar>
        <w:left w:w="115" w:type="dxa"/>
        <w:right w:w="40" w:type="dxa"/>
      </w:tblCellMar>
    </w:tblPr>
  </w:style>
  <w:style w:type="table" w:customStyle="1" w:styleId="afffff2">
    <w:basedOn w:val="TableNormal"/>
    <w:tblPr>
      <w:tblStyleRowBandSize w:val="1"/>
      <w:tblStyleColBandSize w:val="1"/>
      <w:tblCellMar>
        <w:top w:w="165" w:type="dxa"/>
        <w:left w:w="108" w:type="dxa"/>
        <w:right w:w="38" w:type="dxa"/>
      </w:tblCellMar>
    </w:tblPr>
  </w:style>
  <w:style w:type="table" w:customStyle="1" w:styleId="afffff3">
    <w:basedOn w:val="TableNormal"/>
    <w:tblPr>
      <w:tblStyleRowBandSize w:val="1"/>
      <w:tblStyleColBandSize w:val="1"/>
      <w:tblCellMar>
        <w:left w:w="108" w:type="dxa"/>
        <w:right w:w="40" w:type="dxa"/>
      </w:tblCellMar>
    </w:tblPr>
  </w:style>
  <w:style w:type="table" w:customStyle="1" w:styleId="afffff4">
    <w:basedOn w:val="TableNormal"/>
    <w:tblPr>
      <w:tblStyleRowBandSize w:val="1"/>
      <w:tblStyleColBandSize w:val="1"/>
      <w:tblCellMar>
        <w:left w:w="108" w:type="dxa"/>
        <w:right w:w="38" w:type="dxa"/>
      </w:tblCellMar>
    </w:tblPr>
  </w:style>
  <w:style w:type="table" w:customStyle="1" w:styleId="afffff5">
    <w:basedOn w:val="TableNormal"/>
    <w:tblPr>
      <w:tblStyleRowBandSize w:val="1"/>
      <w:tblStyleColBandSize w:val="1"/>
      <w:tblCellMar>
        <w:top w:w="170" w:type="dxa"/>
        <w:left w:w="108" w:type="dxa"/>
        <w:bottom w:w="3" w:type="dxa"/>
        <w:right w:w="42" w:type="dxa"/>
      </w:tblCellMar>
    </w:tblPr>
  </w:style>
  <w:style w:type="table" w:customStyle="1" w:styleId="afffff6">
    <w:basedOn w:val="TableNormal"/>
    <w:tblPr>
      <w:tblStyleRowBandSize w:val="1"/>
      <w:tblStyleColBandSize w:val="1"/>
      <w:tblCellMar>
        <w:right w:w="79" w:type="dxa"/>
      </w:tblCellMar>
    </w:tblPr>
  </w:style>
  <w:style w:type="table" w:customStyle="1" w:styleId="afffff7">
    <w:basedOn w:val="TableNormal"/>
    <w:tblPr>
      <w:tblStyleRowBandSize w:val="1"/>
      <w:tblStyleColBandSize w:val="1"/>
      <w:tblCellMar>
        <w:left w:w="144" w:type="dxa"/>
        <w:right w:w="74" w:type="dxa"/>
      </w:tblCellMar>
    </w:tblPr>
  </w:style>
  <w:style w:type="table" w:customStyle="1" w:styleId="afffff8">
    <w:basedOn w:val="TableNormal"/>
    <w:tblPr>
      <w:tblStyleRowBandSize w:val="1"/>
      <w:tblStyleColBandSize w:val="1"/>
      <w:tblCellMar>
        <w:top w:w="174" w:type="dxa"/>
        <w:left w:w="115" w:type="dxa"/>
        <w:right w:w="55" w:type="dxa"/>
      </w:tblCellMar>
    </w:tblPr>
  </w:style>
  <w:style w:type="table" w:customStyle="1" w:styleId="afffff9">
    <w:basedOn w:val="TableNormal"/>
    <w:tblPr>
      <w:tblStyleRowBandSize w:val="1"/>
      <w:tblStyleColBandSize w:val="1"/>
      <w:tblCellMar>
        <w:top w:w="54" w:type="dxa"/>
        <w:left w:w="163" w:type="dxa"/>
        <w:right w:w="95" w:type="dxa"/>
      </w:tblCellMar>
    </w:tblPr>
  </w:style>
  <w:style w:type="table" w:customStyle="1" w:styleId="afffffa">
    <w:basedOn w:val="TableNormal"/>
    <w:tblPr>
      <w:tblStyleRowBandSize w:val="1"/>
      <w:tblStyleColBandSize w:val="1"/>
      <w:tblCellMar>
        <w:top w:w="59" w:type="dxa"/>
        <w:left w:w="115" w:type="dxa"/>
        <w:right w:w="115" w:type="dxa"/>
      </w:tblCellMar>
    </w:tblPr>
  </w:style>
  <w:style w:type="table" w:customStyle="1" w:styleId="afffffb">
    <w:basedOn w:val="TableNormal"/>
    <w:tblPr>
      <w:tblStyleRowBandSize w:val="1"/>
      <w:tblStyleColBandSize w:val="1"/>
      <w:tblCellMar>
        <w:top w:w="54" w:type="dxa"/>
        <w:left w:w="134" w:type="dxa"/>
        <w:right w:w="69" w:type="dxa"/>
      </w:tblCellMar>
    </w:tblPr>
  </w:style>
  <w:style w:type="table" w:customStyle="1" w:styleId="afffffc">
    <w:basedOn w:val="TableNormal"/>
    <w:tblPr>
      <w:tblStyleRowBandSize w:val="1"/>
      <w:tblStyleColBandSize w:val="1"/>
      <w:tblCellMar>
        <w:left w:w="115" w:type="dxa"/>
        <w:right w:w="40" w:type="dxa"/>
      </w:tblCellMar>
    </w:tblPr>
  </w:style>
  <w:style w:type="table" w:customStyle="1" w:styleId="afffffd">
    <w:basedOn w:val="TableNormal"/>
    <w:tblPr>
      <w:tblStyleRowBandSize w:val="1"/>
      <w:tblStyleColBandSize w:val="1"/>
      <w:tblCellMar>
        <w:left w:w="110" w:type="dxa"/>
        <w:right w:w="38" w:type="dxa"/>
      </w:tblCellMar>
    </w:tblPr>
  </w:style>
  <w:style w:type="table" w:customStyle="1" w:styleId="afffffe">
    <w:basedOn w:val="TableNormal"/>
    <w:tblPr>
      <w:tblStyleRowBandSize w:val="1"/>
      <w:tblStyleColBandSize w:val="1"/>
    </w:tblPr>
  </w:style>
  <w:style w:type="table" w:customStyle="1" w:styleId="affffff">
    <w:basedOn w:val="TableNormal"/>
    <w:tblPr>
      <w:tblStyleRowBandSize w:val="1"/>
      <w:tblStyleColBandSize w:val="1"/>
      <w:tblCellMar>
        <w:top w:w="45" w:type="dxa"/>
        <w:left w:w="29" w:type="dxa"/>
      </w:tblCellMar>
    </w:tblPr>
  </w:style>
  <w:style w:type="table" w:customStyle="1" w:styleId="affffff0">
    <w:basedOn w:val="TableNormal"/>
    <w:tblPr>
      <w:tblStyleRowBandSize w:val="1"/>
      <w:tblStyleColBandSize w:val="1"/>
      <w:tblCellMar>
        <w:left w:w="108" w:type="dxa"/>
        <w:right w:w="38" w:type="dxa"/>
      </w:tblCellMar>
    </w:tblPr>
  </w:style>
  <w:style w:type="table" w:customStyle="1" w:styleId="affffff1">
    <w:basedOn w:val="TableNormal"/>
    <w:tblPr>
      <w:tblStyleRowBandSize w:val="1"/>
      <w:tblStyleColBandSize w:val="1"/>
      <w:tblCellMar>
        <w:top w:w="54" w:type="dxa"/>
        <w:left w:w="127" w:type="dxa"/>
        <w:right w:w="11" w:type="dxa"/>
      </w:tblCellMar>
    </w:tblPr>
  </w:style>
  <w:style w:type="table" w:customStyle="1" w:styleId="affffff2">
    <w:basedOn w:val="TableNormal"/>
    <w:tblPr>
      <w:tblStyleRowBandSize w:val="1"/>
      <w:tblStyleColBandSize w:val="1"/>
      <w:tblCellMar>
        <w:top w:w="48" w:type="dxa"/>
        <w:bottom w:w="2" w:type="dxa"/>
        <w:right w:w="67" w:type="dxa"/>
      </w:tblCellMar>
    </w:tblPr>
  </w:style>
  <w:style w:type="table" w:customStyle="1" w:styleId="affffff3">
    <w:basedOn w:val="TableNormal"/>
    <w:tblPr>
      <w:tblStyleRowBandSize w:val="1"/>
      <w:tblStyleColBandSize w:val="1"/>
      <w:tblCellMar>
        <w:top w:w="21" w:type="dxa"/>
        <w:left w:w="108" w:type="dxa"/>
        <w:bottom w:w="2" w:type="dxa"/>
        <w:right w:w="45" w:type="dxa"/>
      </w:tblCellMar>
    </w:tblPr>
  </w:style>
  <w:style w:type="table" w:customStyle="1" w:styleId="affffff4">
    <w:basedOn w:val="TableNormal"/>
    <w:tblPr>
      <w:tblStyleRowBandSize w:val="1"/>
      <w:tblStyleColBandSize w:val="1"/>
      <w:tblCellMar>
        <w:top w:w="54" w:type="dxa"/>
        <w:left w:w="108" w:type="dxa"/>
        <w:right w:w="107" w:type="dxa"/>
      </w:tblCellMar>
    </w:tblPr>
  </w:style>
  <w:style w:type="table" w:customStyle="1" w:styleId="affffff5">
    <w:basedOn w:val="TableNormal"/>
    <w:tblPr>
      <w:tblStyleRowBandSize w:val="1"/>
      <w:tblStyleColBandSize w:val="1"/>
      <w:tblCellMar>
        <w:top w:w="54" w:type="dxa"/>
        <w:left w:w="108" w:type="dxa"/>
        <w:right w:w="115" w:type="dxa"/>
      </w:tblCellMar>
    </w:tblPr>
  </w:style>
  <w:style w:type="table" w:customStyle="1" w:styleId="affffff6">
    <w:basedOn w:val="TableNormal"/>
    <w:tblPr>
      <w:tblStyleRowBandSize w:val="1"/>
      <w:tblStyleColBandSize w:val="1"/>
      <w:tblCellMar>
        <w:top w:w="95" w:type="dxa"/>
        <w:left w:w="58" w:type="dxa"/>
      </w:tblCellMar>
    </w:tblPr>
  </w:style>
  <w:style w:type="table" w:customStyle="1" w:styleId="affffff7">
    <w:basedOn w:val="TableNormal"/>
    <w:tblPr>
      <w:tblStyleRowBandSize w:val="1"/>
      <w:tblStyleColBandSize w:val="1"/>
      <w:tblCellMar>
        <w:top w:w="105" w:type="dxa"/>
      </w:tblCellMar>
    </w:tblPr>
  </w:style>
  <w:style w:type="table" w:customStyle="1" w:styleId="affffff8">
    <w:basedOn w:val="TableNormal"/>
    <w:tblPr>
      <w:tblStyleRowBandSize w:val="1"/>
      <w:tblStyleColBandSize w:val="1"/>
      <w:tblCellMar>
        <w:top w:w="50" w:type="dxa"/>
        <w:left w:w="108" w:type="dxa"/>
        <w:right w:w="45" w:type="dxa"/>
      </w:tblCellMar>
    </w:tblPr>
  </w:style>
  <w:style w:type="table" w:customStyle="1" w:styleId="affffff9">
    <w:basedOn w:val="TableNormal"/>
    <w:tblPr>
      <w:tblStyleRowBandSize w:val="1"/>
      <w:tblStyleColBandSize w:val="1"/>
      <w:tblCellMar>
        <w:top w:w="45" w:type="dxa"/>
        <w:left w:w="108" w:type="dxa"/>
        <w:right w:w="25" w:type="dxa"/>
      </w:tblCellMar>
    </w:tblPr>
  </w:style>
  <w:style w:type="table" w:customStyle="1" w:styleId="affffffa">
    <w:basedOn w:val="TableNormal"/>
    <w:tblPr>
      <w:tblStyleRowBandSize w:val="1"/>
      <w:tblStyleColBandSize w:val="1"/>
      <w:tblCellMar>
        <w:left w:w="77" w:type="dxa"/>
        <w:right w:w="7" w:type="dxa"/>
      </w:tblCellMar>
    </w:tblPr>
  </w:style>
  <w:style w:type="table" w:customStyle="1" w:styleId="affffffb">
    <w:basedOn w:val="TableNormal"/>
    <w:tblPr>
      <w:tblStyleRowBandSize w:val="1"/>
      <w:tblStyleColBandSize w:val="1"/>
      <w:tblCellMar>
        <w:left w:w="29" w:type="dxa"/>
      </w:tblCellMar>
    </w:tblPr>
  </w:style>
  <w:style w:type="table" w:customStyle="1" w:styleId="affffffc">
    <w:basedOn w:val="TableNormal"/>
    <w:tblPr>
      <w:tblStyleRowBandSize w:val="1"/>
      <w:tblStyleColBandSize w:val="1"/>
      <w:tblCellMar>
        <w:top w:w="52" w:type="dxa"/>
        <w:left w:w="70" w:type="dxa"/>
        <w:right w:w="9" w:type="dxa"/>
      </w:tblCellMar>
    </w:tblPr>
  </w:style>
  <w:style w:type="table" w:customStyle="1" w:styleId="affffffd">
    <w:basedOn w:val="TableNormal"/>
    <w:tblPr>
      <w:tblStyleRowBandSize w:val="1"/>
      <w:tblStyleColBandSize w:val="1"/>
      <w:tblCellMar>
        <w:top w:w="54" w:type="dxa"/>
        <w:left w:w="72" w:type="dxa"/>
      </w:tblCellMar>
    </w:tblPr>
  </w:style>
  <w:style w:type="table" w:customStyle="1" w:styleId="affffffe">
    <w:basedOn w:val="TableNormal"/>
    <w:tblPr>
      <w:tblStyleRowBandSize w:val="1"/>
      <w:tblStyleColBandSize w:val="1"/>
      <w:tblCellMar>
        <w:top w:w="54" w:type="dxa"/>
        <w:left w:w="70" w:type="dxa"/>
        <w:right w:w="7" w:type="dxa"/>
      </w:tblCellMar>
    </w:tblPr>
  </w:style>
  <w:style w:type="table" w:customStyle="1" w:styleId="afffffff">
    <w:basedOn w:val="TableNormal"/>
    <w:tblPr>
      <w:tblStyleRowBandSize w:val="1"/>
      <w:tblStyleColBandSize w:val="1"/>
      <w:tblCellMar>
        <w:top w:w="49" w:type="dxa"/>
        <w:left w:w="108" w:type="dxa"/>
        <w:right w:w="44" w:type="dxa"/>
      </w:tblCellMar>
    </w:tblPr>
  </w:style>
  <w:style w:type="table" w:customStyle="1" w:styleId="afffffff0">
    <w:basedOn w:val="TableNormal"/>
    <w:tblPr>
      <w:tblStyleRowBandSize w:val="1"/>
      <w:tblStyleColBandSize w:val="1"/>
      <w:tblCellMar>
        <w:left w:w="108" w:type="dxa"/>
        <w:bottom w:w="4" w:type="dxa"/>
        <w:right w:w="38" w:type="dxa"/>
      </w:tblCellMar>
    </w:tblPr>
  </w:style>
  <w:style w:type="table" w:customStyle="1" w:styleId="afffffff1">
    <w:basedOn w:val="TableNormal"/>
    <w:tblPr>
      <w:tblStyleRowBandSize w:val="1"/>
      <w:tblStyleColBandSize w:val="1"/>
      <w:tblCellMar>
        <w:top w:w="158" w:type="dxa"/>
        <w:left w:w="108" w:type="dxa"/>
        <w:right w:w="115" w:type="dxa"/>
      </w:tblCellMar>
    </w:tblPr>
  </w:style>
  <w:style w:type="table" w:customStyle="1" w:styleId="afffffff2">
    <w:basedOn w:val="TableNormal"/>
    <w:tblPr>
      <w:tblStyleRowBandSize w:val="1"/>
      <w:tblStyleColBandSize w:val="1"/>
      <w:tblCellMar>
        <w:top w:w="54" w:type="dxa"/>
        <w:left w:w="108" w:type="dxa"/>
        <w:right w:w="56" w:type="dxa"/>
      </w:tblCellMar>
    </w:tblPr>
  </w:style>
  <w:style w:type="table" w:customStyle="1" w:styleId="afffffff3">
    <w:basedOn w:val="TableNormal"/>
    <w:tblPr>
      <w:tblStyleRowBandSize w:val="1"/>
      <w:tblStyleColBandSize w:val="1"/>
      <w:tblCellMar>
        <w:top w:w="54" w:type="dxa"/>
        <w:left w:w="108" w:type="dxa"/>
        <w:right w:w="59" w:type="dxa"/>
      </w:tblCellMar>
    </w:tblPr>
  </w:style>
  <w:style w:type="table" w:customStyle="1" w:styleId="afffffff4">
    <w:basedOn w:val="TableNormal"/>
    <w:tblPr>
      <w:tblStyleRowBandSize w:val="1"/>
      <w:tblStyleColBandSize w:val="1"/>
      <w:tblCellMar>
        <w:top w:w="54" w:type="dxa"/>
        <w:left w:w="108" w:type="dxa"/>
        <w:right w:w="115" w:type="dxa"/>
      </w:tblCellMar>
    </w:tblPr>
  </w:style>
  <w:style w:type="table" w:customStyle="1" w:styleId="afffffff5">
    <w:basedOn w:val="TableNormal"/>
    <w:tblPr>
      <w:tblStyleRowBandSize w:val="1"/>
      <w:tblStyleColBandSize w:val="1"/>
      <w:tblCellMar>
        <w:top w:w="54" w:type="dxa"/>
        <w:left w:w="108" w:type="dxa"/>
        <w:right w:w="115" w:type="dxa"/>
      </w:tblCellMar>
    </w:tblPr>
  </w:style>
  <w:style w:type="table" w:customStyle="1" w:styleId="afffffff6">
    <w:basedOn w:val="TableNormal"/>
    <w:tblPr>
      <w:tblStyleRowBandSize w:val="1"/>
      <w:tblStyleColBandSize w:val="1"/>
      <w:tblCellMar>
        <w:top w:w="49" w:type="dxa"/>
        <w:left w:w="108" w:type="dxa"/>
        <w:right w:w="61" w:type="dxa"/>
      </w:tblCellMar>
    </w:tblPr>
  </w:style>
  <w:style w:type="table" w:customStyle="1" w:styleId="afffffff7">
    <w:basedOn w:val="TableNormal"/>
    <w:tblPr>
      <w:tblStyleRowBandSize w:val="1"/>
      <w:tblStyleColBandSize w:val="1"/>
      <w:tblCellMar>
        <w:top w:w="54" w:type="dxa"/>
        <w:left w:w="115" w:type="dxa"/>
        <w:right w:w="68" w:type="dxa"/>
      </w:tblCellMar>
    </w:tblPr>
  </w:style>
  <w:style w:type="table" w:customStyle="1" w:styleId="afffffff8">
    <w:basedOn w:val="TableNormal"/>
    <w:tblPr>
      <w:tblStyleRowBandSize w:val="1"/>
      <w:tblStyleColBandSize w:val="1"/>
      <w:tblCellMar>
        <w:top w:w="54" w:type="dxa"/>
        <w:left w:w="110" w:type="dxa"/>
        <w:right w:w="38" w:type="dxa"/>
      </w:tblCellMar>
    </w:tblPr>
  </w:style>
  <w:style w:type="table" w:customStyle="1" w:styleId="afffffff9">
    <w:basedOn w:val="TableNormal"/>
    <w:tblPr>
      <w:tblStyleRowBandSize w:val="1"/>
      <w:tblStyleColBandSize w:val="1"/>
      <w:tblCellMar>
        <w:top w:w="54" w:type="dxa"/>
        <w:left w:w="72" w:type="dxa"/>
        <w:right w:w="13" w:type="dxa"/>
      </w:tblCellMar>
    </w:tblPr>
  </w:style>
  <w:style w:type="table" w:customStyle="1" w:styleId="afffffffa">
    <w:basedOn w:val="TableNormal"/>
    <w:tblPr>
      <w:tblStyleRowBandSize w:val="1"/>
      <w:tblStyleColBandSize w:val="1"/>
      <w:tblCellMar>
        <w:top w:w="54" w:type="dxa"/>
        <w:left w:w="70" w:type="dxa"/>
        <w:right w:w="26" w:type="dxa"/>
      </w:tblCellMar>
    </w:tblPr>
  </w:style>
  <w:style w:type="table" w:customStyle="1" w:styleId="afffffffb">
    <w:basedOn w:val="TableNormal"/>
    <w:tblPr>
      <w:tblStyleRowBandSize w:val="1"/>
      <w:tblStyleColBandSize w:val="1"/>
      <w:tblCellMar>
        <w:top w:w="50" w:type="dxa"/>
        <w:left w:w="106" w:type="dxa"/>
        <w:right w:w="70" w:type="dxa"/>
      </w:tblCellMar>
    </w:tblPr>
  </w:style>
  <w:style w:type="table" w:customStyle="1" w:styleId="afffffffc">
    <w:basedOn w:val="TableNormal"/>
    <w:tblPr>
      <w:tblStyleRowBandSize w:val="1"/>
      <w:tblStyleColBandSize w:val="1"/>
      <w:tblCellMar>
        <w:top w:w="50" w:type="dxa"/>
        <w:left w:w="106" w:type="dxa"/>
        <w:right w:w="50" w:type="dxa"/>
      </w:tblCellMar>
    </w:tblPr>
  </w:style>
  <w:style w:type="table" w:customStyle="1" w:styleId="afffffffd">
    <w:basedOn w:val="TableNormal"/>
    <w:tblPr>
      <w:tblStyleRowBandSize w:val="1"/>
      <w:tblStyleColBandSize w:val="1"/>
      <w:tblCellMar>
        <w:top w:w="50" w:type="dxa"/>
        <w:left w:w="106" w:type="dxa"/>
        <w:right w:w="43" w:type="dxa"/>
      </w:tblCellMar>
    </w:tblPr>
  </w:style>
  <w:style w:type="table" w:customStyle="1" w:styleId="afffffffe">
    <w:basedOn w:val="TableNormal"/>
    <w:tblPr>
      <w:tblStyleRowBandSize w:val="1"/>
      <w:tblStyleColBandSize w:val="1"/>
      <w:tblCellMar>
        <w:top w:w="29" w:type="dxa"/>
        <w:left w:w="106" w:type="dxa"/>
        <w:right w:w="49" w:type="dxa"/>
      </w:tblCellMar>
    </w:tblPr>
  </w:style>
  <w:style w:type="table" w:customStyle="1" w:styleId="affffffff">
    <w:basedOn w:val="TableNormal"/>
    <w:tblPr>
      <w:tblStyleRowBandSize w:val="1"/>
      <w:tblStyleColBandSize w:val="1"/>
      <w:tblCellMar>
        <w:top w:w="54" w:type="dxa"/>
        <w:left w:w="204" w:type="dxa"/>
        <w:right w:w="115" w:type="dxa"/>
      </w:tblCellMar>
    </w:tblPr>
  </w:style>
  <w:style w:type="table" w:customStyle="1" w:styleId="affffffff0">
    <w:basedOn w:val="TableNormal"/>
    <w:tblPr>
      <w:tblStyleRowBandSize w:val="1"/>
      <w:tblStyleColBandSize w:val="1"/>
      <w:tblCellMar>
        <w:top w:w="50" w:type="dxa"/>
        <w:left w:w="94" w:type="dxa"/>
        <w:right w:w="34" w:type="dxa"/>
      </w:tblCellMar>
    </w:tblPr>
  </w:style>
  <w:style w:type="table" w:customStyle="1" w:styleId="affffffff1">
    <w:basedOn w:val="TableNormal"/>
    <w:tblPr>
      <w:tblStyleRowBandSize w:val="1"/>
      <w:tblStyleColBandSize w:val="1"/>
      <w:tblCellMar>
        <w:top w:w="59" w:type="dxa"/>
        <w:left w:w="115" w:type="dxa"/>
        <w:right w:w="115" w:type="dxa"/>
      </w:tblCellMar>
    </w:tblPr>
  </w:style>
  <w:style w:type="table" w:customStyle="1" w:styleId="affffffff2">
    <w:basedOn w:val="TableNormal"/>
    <w:tblPr>
      <w:tblStyleRowBandSize w:val="1"/>
      <w:tblStyleColBandSize w:val="1"/>
      <w:tblCellMar>
        <w:top w:w="50" w:type="dxa"/>
        <w:left w:w="74" w:type="dxa"/>
        <w:right w:w="16" w:type="dxa"/>
      </w:tblCellMar>
    </w:tblPr>
  </w:style>
  <w:style w:type="table" w:customStyle="1" w:styleId="affffffff3">
    <w:basedOn w:val="TableNormal"/>
    <w:tblPr>
      <w:tblStyleRowBandSize w:val="1"/>
      <w:tblStyleColBandSize w:val="1"/>
      <w:tblCellMar>
        <w:left w:w="109" w:type="dxa"/>
        <w:right w:w="48" w:type="dxa"/>
      </w:tblCellMar>
    </w:tblPr>
  </w:style>
  <w:style w:type="table" w:customStyle="1" w:styleId="affffffff4">
    <w:basedOn w:val="TableNormal"/>
    <w:tblPr>
      <w:tblStyleRowBandSize w:val="1"/>
      <w:tblStyleColBandSize w:val="1"/>
      <w:tblCellMar>
        <w:left w:w="110" w:type="dxa"/>
        <w:bottom w:w="40" w:type="dxa"/>
        <w:right w:w="35" w:type="dxa"/>
      </w:tblCellMar>
    </w:tblPr>
  </w:style>
  <w:style w:type="table" w:customStyle="1" w:styleId="affffffff5">
    <w:basedOn w:val="TableNormal"/>
    <w:tblPr>
      <w:tblStyleRowBandSize w:val="1"/>
      <w:tblStyleColBandSize w:val="1"/>
      <w:tblCellMar>
        <w:left w:w="70" w:type="dxa"/>
        <w:right w:w="70" w:type="dxa"/>
      </w:tblCellMar>
    </w:tblPr>
  </w:style>
  <w:style w:type="table" w:customStyle="1" w:styleId="affffffff6">
    <w:basedOn w:val="TableNormal"/>
    <w:tblPr>
      <w:tblStyleRowBandSize w:val="1"/>
      <w:tblStyleColBandSize w:val="1"/>
      <w:tblCellMar>
        <w:left w:w="70" w:type="dxa"/>
        <w:right w:w="70" w:type="dxa"/>
      </w:tblCellMar>
    </w:tblPr>
  </w:style>
  <w:style w:type="table" w:customStyle="1" w:styleId="affffffff7">
    <w:basedOn w:val="TableNormal"/>
    <w:tblPr>
      <w:tblStyleRowBandSize w:val="1"/>
      <w:tblStyleColBandSize w:val="1"/>
      <w:tblCellMar>
        <w:left w:w="70" w:type="dxa"/>
        <w:right w:w="70" w:type="dxa"/>
      </w:tblCellMar>
    </w:tblPr>
  </w:style>
  <w:style w:type="table" w:customStyle="1" w:styleId="affffffff8">
    <w:basedOn w:val="TableNormal"/>
    <w:tblPr>
      <w:tblStyleRowBandSize w:val="1"/>
      <w:tblStyleColBandSize w:val="1"/>
      <w:tblCellMar>
        <w:left w:w="70" w:type="dxa"/>
        <w:right w:w="70" w:type="dxa"/>
      </w:tblCellMar>
    </w:tblPr>
  </w:style>
  <w:style w:type="table" w:customStyle="1" w:styleId="affffffff9">
    <w:basedOn w:val="TableNormal"/>
    <w:tblPr>
      <w:tblStyleRowBandSize w:val="1"/>
      <w:tblStyleColBandSize w:val="1"/>
      <w:tblCellMar>
        <w:left w:w="70" w:type="dxa"/>
        <w:right w:w="70" w:type="dxa"/>
      </w:tblCellMar>
    </w:tblPr>
  </w:style>
  <w:style w:type="table" w:customStyle="1" w:styleId="affffffffa">
    <w:basedOn w:val="TableNormal"/>
    <w:tblPr>
      <w:tblStyleRowBandSize w:val="1"/>
      <w:tblStyleColBandSize w:val="1"/>
      <w:tblCellMar>
        <w:left w:w="70" w:type="dxa"/>
        <w:right w:w="70" w:type="dxa"/>
      </w:tblCellMar>
    </w:tblPr>
  </w:style>
  <w:style w:type="table" w:customStyle="1" w:styleId="affffffffb">
    <w:basedOn w:val="TableNormal"/>
    <w:tblPr>
      <w:tblStyleRowBandSize w:val="1"/>
      <w:tblStyleColBandSize w:val="1"/>
      <w:tblCellMar>
        <w:left w:w="70" w:type="dxa"/>
        <w:right w:w="70" w:type="dxa"/>
      </w:tblCellMar>
    </w:tblPr>
  </w:style>
  <w:style w:type="table" w:customStyle="1" w:styleId="affffffffc">
    <w:basedOn w:val="TableNormal"/>
    <w:tblPr>
      <w:tblStyleRowBandSize w:val="1"/>
      <w:tblStyleColBandSize w:val="1"/>
      <w:tblCellMar>
        <w:left w:w="70" w:type="dxa"/>
        <w:right w:w="70" w:type="dxa"/>
      </w:tblCellMar>
    </w:tblPr>
  </w:style>
  <w:style w:type="table" w:customStyle="1" w:styleId="affffffffd">
    <w:basedOn w:val="TableNormal"/>
    <w:tblPr>
      <w:tblStyleRowBandSize w:val="1"/>
      <w:tblStyleColBandSize w:val="1"/>
      <w:tblCellMar>
        <w:left w:w="108" w:type="dxa"/>
        <w:right w:w="108" w:type="dxa"/>
      </w:tblCellMar>
    </w:tblPr>
  </w:style>
  <w:style w:type="table" w:customStyle="1" w:styleId="affffffffe">
    <w:basedOn w:val="TableNormal"/>
    <w:tblPr>
      <w:tblStyleRowBandSize w:val="1"/>
      <w:tblStyleColBandSize w:val="1"/>
      <w:tblCellMar>
        <w:left w:w="108" w:type="dxa"/>
        <w:right w:w="108" w:type="dxa"/>
      </w:tblCellMar>
    </w:tblPr>
  </w:style>
  <w:style w:type="table" w:customStyle="1" w:styleId="afffffffff">
    <w:basedOn w:val="TableNormal"/>
    <w:tblPr>
      <w:tblStyleRowBandSize w:val="1"/>
      <w:tblStyleColBandSize w:val="1"/>
      <w:tblCellMar>
        <w:left w:w="70" w:type="dxa"/>
        <w:right w:w="70" w:type="dxa"/>
      </w:tblCellMar>
    </w:tblPr>
  </w:style>
  <w:style w:type="table" w:customStyle="1" w:styleId="afffffffff0">
    <w:basedOn w:val="TableNormal"/>
    <w:tblPr>
      <w:tblStyleRowBandSize w:val="1"/>
      <w:tblStyleColBandSize w:val="1"/>
    </w:tblPr>
  </w:style>
  <w:style w:type="table" w:customStyle="1" w:styleId="afffffffff1">
    <w:basedOn w:val="TableNormal"/>
    <w:tblPr>
      <w:tblStyleRowBandSize w:val="1"/>
      <w:tblStyleColBandSize w:val="1"/>
    </w:tblPr>
  </w:style>
  <w:style w:type="table" w:customStyle="1" w:styleId="afffffffff2">
    <w:basedOn w:val="TableNormal"/>
    <w:tblPr>
      <w:tblStyleRowBandSize w:val="1"/>
      <w:tblStyleColBandSize w:val="1"/>
      <w:tblCellMar>
        <w:left w:w="70" w:type="dxa"/>
        <w:right w:w="70" w:type="dxa"/>
      </w:tblCellMar>
    </w:tblPr>
  </w:style>
  <w:style w:type="table" w:customStyle="1" w:styleId="afffffffff3">
    <w:basedOn w:val="TableNormal"/>
    <w:tblPr>
      <w:tblStyleRowBandSize w:val="1"/>
      <w:tblStyleColBandSize w:val="1"/>
      <w:tblCellMar>
        <w:left w:w="108" w:type="dxa"/>
        <w:right w:w="108" w:type="dxa"/>
      </w:tblCellMar>
    </w:tblPr>
  </w:style>
  <w:style w:type="table" w:customStyle="1" w:styleId="afffffffff4">
    <w:basedOn w:val="TableNormal"/>
    <w:tblPr>
      <w:tblStyleRowBandSize w:val="1"/>
      <w:tblStyleColBandSize w:val="1"/>
      <w:tblCellMar>
        <w:left w:w="108" w:type="dxa"/>
        <w:right w:w="108" w:type="dxa"/>
      </w:tblCellMar>
    </w:tblPr>
  </w:style>
  <w:style w:type="table" w:customStyle="1" w:styleId="afffffffff5">
    <w:basedOn w:val="TableNormal"/>
    <w:tblPr>
      <w:tblStyleRowBandSize w:val="1"/>
      <w:tblStyleColBandSize w:val="1"/>
      <w:tblCellMar>
        <w:top w:w="8" w:type="dxa"/>
        <w:left w:w="110" w:type="dxa"/>
        <w:right w:w="61" w:type="dxa"/>
      </w:tblCellMar>
    </w:tblPr>
  </w:style>
  <w:style w:type="table" w:customStyle="1" w:styleId="afffffffff6">
    <w:basedOn w:val="TableNormal"/>
    <w:tblPr>
      <w:tblStyleRowBandSize w:val="1"/>
      <w:tblStyleColBandSize w:val="1"/>
      <w:tblCellMar>
        <w:left w:w="108" w:type="dxa"/>
        <w:right w:w="64" w:type="dxa"/>
      </w:tblCellMar>
    </w:tblPr>
  </w:style>
  <w:style w:type="table" w:customStyle="1" w:styleId="afffffffff7">
    <w:basedOn w:val="TableNormal"/>
    <w:tblPr>
      <w:tblStyleRowBandSize w:val="1"/>
      <w:tblStyleColBandSize w:val="1"/>
      <w:tblCellMar>
        <w:left w:w="108" w:type="dxa"/>
        <w:right w:w="108" w:type="dxa"/>
      </w:tblCellMar>
    </w:tblPr>
  </w:style>
  <w:style w:type="table" w:customStyle="1" w:styleId="afffffffff8">
    <w:basedOn w:val="TableNormal"/>
    <w:tblPr>
      <w:tblStyleRowBandSize w:val="1"/>
      <w:tblStyleColBandSize w:val="1"/>
      <w:tblCellMar>
        <w:left w:w="70" w:type="dxa"/>
        <w:right w:w="70" w:type="dxa"/>
      </w:tblCellMar>
    </w:tblPr>
  </w:style>
  <w:style w:type="table" w:customStyle="1" w:styleId="afffffffff9">
    <w:basedOn w:val="TableNormal"/>
    <w:tblPr>
      <w:tblStyleRowBandSize w:val="1"/>
      <w:tblStyleColBandSize w:val="1"/>
      <w:tblCellMar>
        <w:left w:w="108" w:type="dxa"/>
        <w:right w:w="108" w:type="dxa"/>
      </w:tblCellMar>
    </w:tblPr>
  </w:style>
  <w:style w:type="table" w:customStyle="1" w:styleId="afffffffffa">
    <w:basedOn w:val="TableNormal"/>
    <w:tblPr>
      <w:tblStyleRowBandSize w:val="1"/>
      <w:tblStyleColBandSize w:val="1"/>
      <w:tblCellMar>
        <w:left w:w="108" w:type="dxa"/>
        <w:right w:w="108" w:type="dxa"/>
      </w:tblCellMar>
    </w:tblPr>
  </w:style>
  <w:style w:type="table" w:customStyle="1" w:styleId="afffffffffb">
    <w:basedOn w:val="TableNormal"/>
    <w:tblPr>
      <w:tblStyleRowBandSize w:val="1"/>
      <w:tblStyleColBandSize w:val="1"/>
      <w:tblCellMar>
        <w:left w:w="70" w:type="dxa"/>
        <w:right w:w="70" w:type="dxa"/>
      </w:tblCellMar>
    </w:tblPr>
  </w:style>
  <w:style w:type="table" w:customStyle="1" w:styleId="afffffffffc">
    <w:basedOn w:val="TableNormal"/>
    <w:tblPr>
      <w:tblStyleRowBandSize w:val="1"/>
      <w:tblStyleColBandSize w:val="1"/>
      <w:tblCellMar>
        <w:left w:w="70" w:type="dxa"/>
        <w:right w:w="70" w:type="dxa"/>
      </w:tblCellMar>
    </w:tblPr>
  </w:style>
  <w:style w:type="table" w:customStyle="1" w:styleId="afffffffffd">
    <w:basedOn w:val="TableNormal"/>
    <w:tblPr>
      <w:tblStyleRowBandSize w:val="1"/>
      <w:tblStyleColBandSize w:val="1"/>
    </w:tblPr>
  </w:style>
  <w:style w:type="table" w:customStyle="1" w:styleId="afffffffffe">
    <w:basedOn w:val="TableNormal"/>
    <w:tblPr>
      <w:tblStyleRowBandSize w:val="1"/>
      <w:tblStyleColBandSize w:val="1"/>
      <w:tblCellMar>
        <w:left w:w="70" w:type="dxa"/>
        <w:right w:w="70" w:type="dxa"/>
      </w:tblCellMar>
    </w:tblPr>
  </w:style>
  <w:style w:type="table" w:customStyle="1" w:styleId="affffffffff">
    <w:basedOn w:val="TableNormal"/>
    <w:tblPr>
      <w:tblStyleRowBandSize w:val="1"/>
      <w:tblStyleColBandSize w:val="1"/>
      <w:tblCellMar>
        <w:left w:w="70" w:type="dxa"/>
        <w:right w:w="70" w:type="dxa"/>
      </w:tblCellMar>
    </w:tblPr>
  </w:style>
  <w:style w:type="table" w:customStyle="1" w:styleId="affffffffff0">
    <w:basedOn w:val="TableNormal"/>
    <w:tblPr>
      <w:tblStyleRowBandSize w:val="1"/>
      <w:tblStyleColBandSize w:val="1"/>
      <w:tblCellMar>
        <w:left w:w="70" w:type="dxa"/>
        <w:right w:w="70" w:type="dxa"/>
      </w:tblCellMar>
    </w:tblPr>
  </w:style>
  <w:style w:type="table" w:customStyle="1" w:styleId="affffffffff1">
    <w:basedOn w:val="TableNormal"/>
    <w:tblPr>
      <w:tblStyleRowBandSize w:val="1"/>
      <w:tblStyleColBandSize w:val="1"/>
      <w:tblCellMar>
        <w:left w:w="70" w:type="dxa"/>
        <w:right w:w="70" w:type="dxa"/>
      </w:tblCellMar>
    </w:tblPr>
  </w:style>
  <w:style w:type="table" w:customStyle="1" w:styleId="affffffffff2">
    <w:basedOn w:val="TableNormal"/>
    <w:tblPr>
      <w:tblStyleRowBandSize w:val="1"/>
      <w:tblStyleColBandSize w:val="1"/>
      <w:tblCellMar>
        <w:left w:w="70" w:type="dxa"/>
        <w:right w:w="70" w:type="dxa"/>
      </w:tblCellMar>
    </w:tblPr>
  </w:style>
  <w:style w:type="paragraph" w:styleId="Nagwek">
    <w:name w:val="header"/>
    <w:basedOn w:val="Normalny"/>
    <w:link w:val="NagwekZnak"/>
    <w:uiPriority w:val="99"/>
    <w:unhideWhenUsed/>
    <w:rsid w:val="001F44F6"/>
    <w:pPr>
      <w:tabs>
        <w:tab w:val="center" w:pos="4536"/>
        <w:tab w:val="right" w:pos="9072"/>
      </w:tabs>
    </w:pPr>
  </w:style>
  <w:style w:type="character" w:customStyle="1" w:styleId="NagwekZnak">
    <w:name w:val="Nagłówek Znak"/>
    <w:basedOn w:val="Domylnaczcionkaakapitu"/>
    <w:link w:val="Nagwek"/>
    <w:uiPriority w:val="99"/>
    <w:rsid w:val="001F44F6"/>
  </w:style>
  <w:style w:type="paragraph" w:styleId="Stopka">
    <w:name w:val="footer"/>
    <w:basedOn w:val="Normalny"/>
    <w:link w:val="StopkaZnak"/>
    <w:uiPriority w:val="99"/>
    <w:unhideWhenUsed/>
    <w:rsid w:val="001F44F6"/>
    <w:pPr>
      <w:tabs>
        <w:tab w:val="center" w:pos="4536"/>
        <w:tab w:val="right" w:pos="9072"/>
      </w:tabs>
    </w:pPr>
  </w:style>
  <w:style w:type="character" w:customStyle="1" w:styleId="StopkaZnak">
    <w:name w:val="Stopka Znak"/>
    <w:basedOn w:val="Domylnaczcionkaakapitu"/>
    <w:link w:val="Stopka"/>
    <w:uiPriority w:val="99"/>
    <w:rsid w:val="001F44F6"/>
  </w:style>
  <w:style w:type="paragraph" w:styleId="Tekstdymka">
    <w:name w:val="Balloon Text"/>
    <w:basedOn w:val="Normalny"/>
    <w:link w:val="TekstdymkaZnak"/>
    <w:uiPriority w:val="99"/>
    <w:semiHidden/>
    <w:unhideWhenUsed/>
    <w:rsid w:val="007E1D1E"/>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1D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15</Pages>
  <Words>8919</Words>
  <Characters>53516</Characters>
  <Application>Microsoft Office Word</Application>
  <DocSecurity>0</DocSecurity>
  <Lines>445</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LISPUS</dc:creator>
  <cp:lastModifiedBy>Janusz Brzezicki</cp:lastModifiedBy>
  <cp:revision>10</cp:revision>
  <dcterms:created xsi:type="dcterms:W3CDTF">2022-02-08T20:34:00Z</dcterms:created>
  <dcterms:modified xsi:type="dcterms:W3CDTF">2025-04-06T13:21:00Z</dcterms:modified>
</cp:coreProperties>
</file>